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B32" w:rsidRDefault="00F75BBD" w:rsidP="007E6CA2">
      <w:bookmarkStart w:id="0" w:name="_GoBack"/>
      <w:bookmarkEnd w:id="0"/>
      <w:r w:rsidRPr="00603F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C891D" wp14:editId="7D3E798B">
                <wp:simplePos x="0" y="0"/>
                <wp:positionH relativeFrom="page">
                  <wp:posOffset>5686425</wp:posOffset>
                </wp:positionH>
                <wp:positionV relativeFrom="margin">
                  <wp:posOffset>285750</wp:posOffset>
                </wp:positionV>
                <wp:extent cx="1632585" cy="2914650"/>
                <wp:effectExtent l="0" t="0" r="5715" b="0"/>
                <wp:wrapNone/>
                <wp:docPr id="2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2585" cy="29146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2">
                          <a:schemeClr val="lt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93194" w:rsidRPr="005771E8" w:rsidRDefault="00193194" w:rsidP="00CD0EA9">
                            <w:pPr>
                              <w:pStyle w:val="hpebodycopy"/>
                              <w:spacing w:after="0" w:line="360" w:lineRule="auto"/>
                            </w:pPr>
                          </w:p>
                          <w:p w:rsidR="00193194" w:rsidRPr="005771E8" w:rsidRDefault="00193194" w:rsidP="00CD0EA9">
                            <w:pPr>
                              <w:pStyle w:val="hpebodycopy"/>
                              <w:spacing w:after="0" w:line="360" w:lineRule="auto"/>
                            </w:pPr>
                            <w:r w:rsidRPr="005771E8">
                              <w:t>Submitted By:</w:t>
                            </w:r>
                          </w:p>
                          <w:p w:rsidR="00193194" w:rsidRPr="0068071C" w:rsidRDefault="009B52CF" w:rsidP="00CD0EA9">
                            <w:pPr>
                              <w:pStyle w:val="hpebodycopy"/>
                              <w:spacing w:after="0"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xxxxx</w:t>
                            </w:r>
                            <w:r w:rsidR="00193194" w:rsidRPr="0068071C">
                              <w:rPr>
                                <w:b/>
                              </w:rPr>
                              <w:t>@hpe.com</w:t>
                            </w:r>
                          </w:p>
                          <w:p w:rsidR="00193194" w:rsidRPr="005771E8" w:rsidRDefault="00193194" w:rsidP="00CD0EA9">
                            <w:pPr>
                              <w:pStyle w:val="hpebodycopy"/>
                              <w:spacing w:after="0" w:line="360" w:lineRule="auto"/>
                            </w:pPr>
                            <w:r w:rsidRPr="005771E8">
                              <w:t>&lt;Insert title&gt;</w:t>
                            </w:r>
                          </w:p>
                          <w:p w:rsidR="00193194" w:rsidRPr="005771E8" w:rsidRDefault="00193194" w:rsidP="00CD0EA9">
                            <w:pPr>
                              <w:pStyle w:val="hpebodycopy"/>
                              <w:spacing w:after="0" w:line="360" w:lineRule="auto"/>
                            </w:pPr>
                          </w:p>
                          <w:p w:rsidR="00193194" w:rsidRPr="005771E8" w:rsidRDefault="00193194" w:rsidP="00CD0EA9">
                            <w:pPr>
                              <w:pStyle w:val="hpebodycopy"/>
                              <w:spacing w:after="0" w:line="360" w:lineRule="auto"/>
                            </w:pPr>
                          </w:p>
                          <w:p w:rsidR="00193194" w:rsidRDefault="00193194" w:rsidP="00CD0EA9">
                            <w:pPr>
                              <w:pStyle w:val="hpebodycopy"/>
                              <w:spacing w:after="0" w:line="360" w:lineRule="auto"/>
                            </w:pPr>
                            <w:r w:rsidRPr="005771E8">
                              <w:t>Date:</w:t>
                            </w:r>
                          </w:p>
                          <w:p w:rsidR="00193194" w:rsidRPr="0068071C" w:rsidRDefault="00193194" w:rsidP="00CD0EA9">
                            <w:pPr>
                              <w:pStyle w:val="hpebodycopy"/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68071C">
                              <w:rPr>
                                <w:b/>
                              </w:rPr>
                              <w:t>June 6, 2016</w:t>
                            </w:r>
                          </w:p>
                          <w:p w:rsidR="00193194" w:rsidRDefault="00193194" w:rsidP="00F75BBD">
                            <w:pPr>
                              <w:pStyle w:val="hpecallouttext"/>
                            </w:pPr>
                          </w:p>
                          <w:p w:rsidR="00193194" w:rsidRDefault="00193194" w:rsidP="00F75BBD">
                            <w:pPr>
                              <w:pStyle w:val="hpecallouttext"/>
                            </w:pPr>
                          </w:p>
                          <w:p w:rsidR="00193194" w:rsidRDefault="00193194" w:rsidP="00F75BBD">
                            <w:pPr>
                              <w:pStyle w:val="hpecallouttext"/>
                            </w:pPr>
                            <w: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C891D" id="AutoShape 14" o:spid="_x0000_s1026" style="position:absolute;margin-left:447.75pt;margin-top:22.5pt;width:128.55pt;height:22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" filled="f" stroked="f" strokeweight="1.25pt">
                <v:textbox inset="0,0,0,0">
                  <w:txbxContent>
                    <w:p w:rsidR="00193194" w:rsidRPr="005771E8" w:rsidRDefault="00193194" w:rsidP="00CD0EA9">
                      <w:pPr>
                        <w:pStyle w:val="hpebodycopy"/>
                        <w:spacing w:after="0" w:line="360" w:lineRule="auto"/>
                      </w:pPr>
                    </w:p>
                    <w:p w:rsidR="00193194" w:rsidRPr="005771E8" w:rsidRDefault="00193194" w:rsidP="00CD0EA9">
                      <w:pPr>
                        <w:pStyle w:val="hpebodycopy"/>
                        <w:spacing w:after="0" w:line="360" w:lineRule="auto"/>
                      </w:pPr>
                      <w:r w:rsidRPr="005771E8">
                        <w:t>Submitted By:</w:t>
                      </w:r>
                    </w:p>
                    <w:p w:rsidR="00193194" w:rsidRPr="0068071C" w:rsidRDefault="009B52CF" w:rsidP="00CD0EA9">
                      <w:pPr>
                        <w:pStyle w:val="hpebodycopy"/>
                        <w:spacing w:after="0"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xxxxx</w:t>
                      </w:r>
                      <w:r w:rsidR="00193194" w:rsidRPr="0068071C">
                        <w:rPr>
                          <w:b/>
                        </w:rPr>
                        <w:t>@hpe.com</w:t>
                      </w:r>
                    </w:p>
                    <w:p w:rsidR="00193194" w:rsidRPr="005771E8" w:rsidRDefault="00193194" w:rsidP="00CD0EA9">
                      <w:pPr>
                        <w:pStyle w:val="hpebodycopy"/>
                        <w:spacing w:after="0" w:line="360" w:lineRule="auto"/>
                      </w:pPr>
                      <w:r w:rsidRPr="005771E8">
                        <w:t>&lt;Insert title&gt;</w:t>
                      </w:r>
                    </w:p>
                    <w:p w:rsidR="00193194" w:rsidRPr="005771E8" w:rsidRDefault="00193194" w:rsidP="00CD0EA9">
                      <w:pPr>
                        <w:pStyle w:val="hpebodycopy"/>
                        <w:spacing w:after="0" w:line="360" w:lineRule="auto"/>
                      </w:pPr>
                    </w:p>
                    <w:p w:rsidR="00193194" w:rsidRPr="005771E8" w:rsidRDefault="00193194" w:rsidP="00CD0EA9">
                      <w:pPr>
                        <w:pStyle w:val="hpebodycopy"/>
                        <w:spacing w:after="0" w:line="360" w:lineRule="auto"/>
                      </w:pPr>
                    </w:p>
                    <w:p w:rsidR="00193194" w:rsidRDefault="00193194" w:rsidP="00CD0EA9">
                      <w:pPr>
                        <w:pStyle w:val="hpebodycopy"/>
                        <w:spacing w:after="0" w:line="360" w:lineRule="auto"/>
                      </w:pPr>
                      <w:r w:rsidRPr="005771E8">
                        <w:t>Date:</w:t>
                      </w:r>
                    </w:p>
                    <w:p w:rsidR="00193194" w:rsidRPr="0068071C" w:rsidRDefault="00193194" w:rsidP="00CD0EA9">
                      <w:pPr>
                        <w:pStyle w:val="hpebodycopy"/>
                        <w:spacing w:after="0" w:line="360" w:lineRule="auto"/>
                        <w:rPr>
                          <w:b/>
                        </w:rPr>
                      </w:pPr>
                      <w:r w:rsidRPr="0068071C">
                        <w:rPr>
                          <w:b/>
                        </w:rPr>
                        <w:t>June 6, 2016</w:t>
                      </w:r>
                    </w:p>
                    <w:p w:rsidR="00193194" w:rsidRDefault="00193194" w:rsidP="00F75BBD">
                      <w:pPr>
                        <w:pStyle w:val="hpecallouttext"/>
                      </w:pPr>
                    </w:p>
                    <w:p w:rsidR="00193194" w:rsidRDefault="00193194" w:rsidP="00F75BBD">
                      <w:pPr>
                        <w:pStyle w:val="hpecallouttext"/>
                      </w:pPr>
                    </w:p>
                    <w:p w:rsidR="00193194" w:rsidRDefault="00193194" w:rsidP="00F75BBD">
                      <w:pPr>
                        <w:pStyle w:val="hpecallouttext"/>
                      </w:pPr>
                      <w:r>
                        <w:t xml:space="preserve">                              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>
        <w:br w:type="textWrapping" w:clear="all"/>
      </w:r>
    </w:p>
    <w:tbl>
      <w:tblPr>
        <w:tblStyle w:val="TableGrid"/>
        <w:tblpPr w:vertAnchor="text" w:tblpY="1"/>
        <w:tblOverlap w:val="never"/>
        <w:tblW w:w="7650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7650"/>
      </w:tblGrid>
      <w:tr w:rsidR="00F75BBD" w:rsidRPr="00603F44" w:rsidTr="00CD0EA9">
        <w:trPr>
          <w:trHeight w:val="1728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tcMar>
              <w:bottom w:w="144" w:type="dxa"/>
            </w:tcMar>
          </w:tcPr>
          <w:p w:rsidR="00F75BBD" w:rsidRDefault="00F75BBD" w:rsidP="00034096">
            <w:pPr>
              <w:pStyle w:val="hpeheadline1"/>
            </w:pPr>
            <w:r>
              <w:t>Backup Environment Summary</w:t>
            </w:r>
          </w:p>
          <w:p w:rsidR="00AB31B4" w:rsidRDefault="00AB31B4" w:rsidP="00CD0EA9">
            <w:pPr>
              <w:spacing w:after="0" w:line="735" w:lineRule="exact"/>
              <w:rPr>
                <w:rFonts w:eastAsia="HP Simplified" w:cs="Arial"/>
                <w:b/>
                <w:color w:val="000000"/>
                <w:sz w:val="40"/>
                <w:szCs w:val="40"/>
              </w:rPr>
            </w:pPr>
            <w:r>
              <w:rPr>
                <w:rFonts w:eastAsia="HP Simplified" w:cs="Arial"/>
                <w:b/>
                <w:color w:val="000000"/>
                <w:sz w:val="40"/>
                <w:szCs w:val="40"/>
              </w:rPr>
              <w:t xml:space="preserve">Preliminary </w:t>
            </w:r>
            <w:r w:rsidRPr="009829A3">
              <w:rPr>
                <w:rFonts w:eastAsia="HP Simplified" w:cs="Arial"/>
                <w:b/>
                <w:color w:val="000000"/>
                <w:sz w:val="40"/>
                <w:szCs w:val="40"/>
              </w:rPr>
              <w:t>Findings/Recommendations</w:t>
            </w:r>
          </w:p>
          <w:p w:rsidR="00AB31B4" w:rsidRPr="00CD0EA9" w:rsidRDefault="00AB31B4" w:rsidP="00034096">
            <w:pPr>
              <w:pStyle w:val="hpeheadline2"/>
              <w:framePr w:wrap="auto" w:vAnchor="margin" w:yAlign="inline"/>
              <w:suppressOverlap w:val="0"/>
              <w:rPr>
                <w:rFonts w:ascii="Arial" w:hAnsi="Arial" w:cs="Arial"/>
                <w:sz w:val="40"/>
                <w:szCs w:val="40"/>
              </w:rPr>
            </w:pPr>
          </w:p>
          <w:p w:rsidR="00F75BBD" w:rsidRPr="00CD0EA9" w:rsidRDefault="009B52CF" w:rsidP="00034096">
            <w:pPr>
              <w:pStyle w:val="hpeheadline2"/>
              <w:framePr w:wrap="auto" w:vAnchor="margin" w:yAlign="inline"/>
              <w:suppressOverlap w:val="0"/>
              <w:rPr>
                <w:rFonts w:ascii="Arial" w:hAnsi="Arial" w:cs="Arial"/>
                <w:sz w:val="40"/>
                <w:szCs w:val="40"/>
              </w:rPr>
            </w:pPr>
            <w:proofErr w:type="spellStart"/>
            <w:r>
              <w:rPr>
                <w:rFonts w:ascii="Arial" w:hAnsi="Arial" w:cs="Arial"/>
                <w:sz w:val="40"/>
                <w:szCs w:val="40"/>
              </w:rPr>
              <w:t>CustomerY</w:t>
            </w:r>
            <w:proofErr w:type="spellEnd"/>
          </w:p>
        </w:tc>
      </w:tr>
      <w:tr w:rsidR="00F75BBD" w:rsidRPr="00603F44" w:rsidTr="00CD0EA9">
        <w:trPr>
          <w:trHeight w:hRule="exact" w:val="173"/>
        </w:trPr>
        <w:tc>
          <w:tcPr>
            <w:tcW w:w="765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75BBD" w:rsidRPr="00603F44" w:rsidRDefault="00F75BBD" w:rsidP="00034096">
            <w:pPr>
              <w:pStyle w:val="hpebodycopyARIAL"/>
            </w:pPr>
          </w:p>
        </w:tc>
      </w:tr>
    </w:tbl>
    <w:p w:rsidR="009829A3" w:rsidRPr="00CD0EA9" w:rsidRDefault="009371F1" w:rsidP="007E6CA2">
      <w:pPr>
        <w:rPr>
          <w:sz w:val="28"/>
          <w:szCs w:val="28"/>
        </w:rPr>
      </w:pPr>
      <w:r w:rsidRPr="00CD0EA9">
        <w:rPr>
          <w:sz w:val="28"/>
          <w:szCs w:val="28"/>
        </w:rPr>
        <w:t>This</w:t>
      </w:r>
      <w:r w:rsidRPr="009371F1">
        <w:t xml:space="preserve"> </w:t>
      </w:r>
      <w:r w:rsidRPr="009371F1">
        <w:rPr>
          <w:sz w:val="28"/>
          <w:szCs w:val="28"/>
        </w:rPr>
        <w:t>document is to be used by the assessor only. It is not intended to be handed to the end customer.</w:t>
      </w:r>
    </w:p>
    <w:p w:rsidR="00123F9B" w:rsidRPr="00461C02" w:rsidRDefault="00123F9B" w:rsidP="006D6F94">
      <w:pPr>
        <w:pStyle w:val="hpebodycopy"/>
        <w:spacing w:after="0" w:line="360" w:lineRule="auto"/>
        <w:jc w:val="right"/>
        <w:rPr>
          <w:b/>
          <w:sz w:val="24"/>
          <w:szCs w:val="24"/>
        </w:rPr>
      </w:pPr>
    </w:p>
    <w:p w:rsidR="00E85650" w:rsidRPr="005771E8" w:rsidRDefault="00E85650" w:rsidP="006D6F94">
      <w:pPr>
        <w:pStyle w:val="hpebodycopy"/>
        <w:spacing w:after="0" w:line="360" w:lineRule="auto"/>
        <w:jc w:val="right"/>
      </w:pPr>
    </w:p>
    <w:p w:rsidR="00E85650" w:rsidRPr="005771E8" w:rsidRDefault="00E85650" w:rsidP="006D6F94">
      <w:pPr>
        <w:pStyle w:val="hpebodycopy"/>
        <w:spacing w:after="0" w:line="360" w:lineRule="auto"/>
        <w:jc w:val="right"/>
      </w:pPr>
    </w:p>
    <w:p w:rsidR="00123F9B" w:rsidRPr="005771E8" w:rsidRDefault="00123F9B" w:rsidP="006D6F94">
      <w:pPr>
        <w:pStyle w:val="hpebodycopy"/>
        <w:spacing w:after="0" w:line="360" w:lineRule="auto"/>
        <w:jc w:val="right"/>
      </w:pPr>
    </w:p>
    <w:p w:rsidR="00E85650" w:rsidRPr="005771E8" w:rsidRDefault="00E85650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E85650" w:rsidRDefault="00E85650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6D6F94" w:rsidRDefault="006D6F94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6D6F94" w:rsidRDefault="006D6F94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6D6F94" w:rsidRDefault="006D6F94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9371F1" w:rsidRDefault="009371F1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9371F1" w:rsidRDefault="009371F1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9371F1" w:rsidRDefault="009371F1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A9261F" w:rsidRDefault="00A9261F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A9261F" w:rsidRDefault="00A9261F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A9261F" w:rsidRDefault="00A9261F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A9261F" w:rsidRDefault="00A9261F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9371F1" w:rsidRDefault="009371F1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9371F1" w:rsidRDefault="009371F1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6D6F94" w:rsidRDefault="006D6F94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6D6F94" w:rsidRPr="005771E8" w:rsidRDefault="006D6F94" w:rsidP="006D6F94">
      <w:pPr>
        <w:spacing w:after="0" w:line="360" w:lineRule="auto"/>
        <w:jc w:val="right"/>
        <w:rPr>
          <w:rFonts w:eastAsia="HP Simplified" w:cs="Arial"/>
          <w:color w:val="000000"/>
          <w:sz w:val="20"/>
          <w:szCs w:val="20"/>
        </w:rPr>
      </w:pPr>
    </w:p>
    <w:p w:rsidR="00E85650" w:rsidRPr="005771E8" w:rsidRDefault="00E85650" w:rsidP="00123F9B">
      <w:pPr>
        <w:jc w:val="right"/>
        <w:rPr>
          <w:rFonts w:eastAsia="HP Simplified" w:cs="Arial"/>
          <w:color w:val="000000"/>
          <w:sz w:val="20"/>
          <w:szCs w:val="20"/>
        </w:rPr>
      </w:pPr>
    </w:p>
    <w:p w:rsidR="00123F9B" w:rsidRPr="00E17A23" w:rsidRDefault="00062FE7" w:rsidP="00032B32">
      <w:pPr>
        <w:pStyle w:val="hpebodycopy"/>
        <w:rPr>
          <w:rFonts w:cs="Arial"/>
        </w:rPr>
      </w:pPr>
      <w:r>
        <w:rPr>
          <w:bdr w:val="none" w:sz="0" w:space="0" w:color="auto" w:frame="1"/>
        </w:rPr>
        <w:t>Hewlett Packard Enterprise and Channel Confidential</w:t>
      </w:r>
    </w:p>
    <w:p w:rsidR="00123F9B" w:rsidRPr="007A6EEA" w:rsidRDefault="00123F9B" w:rsidP="00A9261F">
      <w:pPr>
        <w:pStyle w:val="hpebodycopy"/>
        <w:rPr>
          <w:rFonts w:cs="Arial"/>
          <w:szCs w:val="18"/>
        </w:rPr>
      </w:pPr>
      <w:r w:rsidRPr="00E17A23">
        <w:rPr>
          <w:rFonts w:cs="Arial"/>
          <w:bdr w:val="none" w:sz="0" w:space="0" w:color="auto" w:frame="1"/>
        </w:rPr>
        <w:t>This report is based on metadata collected via data collection scripts. Please ensure that the data collection was</w:t>
      </w:r>
      <w:r w:rsidRPr="00E17A23">
        <w:rPr>
          <w:rFonts w:cs="Arial"/>
        </w:rPr>
        <w:t xml:space="preserve"> </w:t>
      </w:r>
      <w:r w:rsidRPr="00E17A23">
        <w:rPr>
          <w:rFonts w:cs="Arial"/>
          <w:bdr w:val="none" w:sz="0" w:space="0" w:color="auto" w:frame="1"/>
        </w:rPr>
        <w:t>successfully completed without errors by checking the data collection log(s). The findings in this report must be</w:t>
      </w:r>
      <w:r w:rsidRPr="00E17A23">
        <w:rPr>
          <w:rFonts w:cs="Arial"/>
        </w:rPr>
        <w:t xml:space="preserve"> </w:t>
      </w:r>
      <w:r w:rsidRPr="00E17A23">
        <w:rPr>
          <w:rFonts w:cs="Arial"/>
          <w:bdr w:val="none" w:sz="0" w:space="0" w:color="auto" w:frame="1"/>
        </w:rPr>
        <w:t xml:space="preserve">confirmed with </w:t>
      </w:r>
      <w:r w:rsidR="00062FE7">
        <w:rPr>
          <w:rFonts w:cs="Arial"/>
          <w:bdr w:val="none" w:sz="0" w:space="0" w:color="auto" w:frame="1"/>
        </w:rPr>
        <w:t xml:space="preserve">the customer. </w:t>
      </w:r>
    </w:p>
    <w:p w:rsidR="00D94816" w:rsidRPr="00D94816" w:rsidRDefault="00D94816" w:rsidP="00D94816">
      <w:pPr>
        <w:rPr>
          <w:highlight w:val="red"/>
        </w:rPr>
      </w:pPr>
    </w:p>
    <w:p w:rsidR="00AB31B4" w:rsidRDefault="00AB31B4" w:rsidP="00AB31B4">
      <w:pPr>
        <w:rPr>
          <w:rFonts w:cs="Arial"/>
          <w:sz w:val="16"/>
          <w:szCs w:val="16"/>
        </w:rPr>
        <w:sectPr w:rsidR="00AB31B4" w:rsidSect="00AB31B4">
          <w:headerReference w:type="default" r:id="rId8"/>
          <w:footerReference w:type="default" r:id="rId9"/>
          <w:headerReference w:type="first" r:id="rId10"/>
          <w:pgSz w:w="11907" w:h="16839" w:code="9"/>
          <w:pgMar w:top="2520" w:right="3960" w:bottom="1080" w:left="720" w:header="720" w:footer="562" w:gutter="0"/>
          <w:cols w:space="720"/>
          <w:titlePg/>
          <w:docGrid w:linePitch="299"/>
        </w:sectPr>
      </w:pPr>
    </w:p>
    <w:p w:rsidR="00123F9B" w:rsidRPr="005771E8" w:rsidRDefault="00123F9B" w:rsidP="00A46C03">
      <w:pPr>
        <w:pStyle w:val="Heading1"/>
        <w:spacing w:after="0"/>
      </w:pPr>
      <w:r w:rsidRPr="005771E8">
        <w:lastRenderedPageBreak/>
        <w:t>Environment</w:t>
      </w:r>
      <w:r w:rsidR="00062FE7">
        <w:t xml:space="preserve"> &amp; Data Collection</w:t>
      </w:r>
    </w:p>
    <w:p w:rsidR="00062FE7" w:rsidRDefault="00062FE7" w:rsidP="00062FE7">
      <w:pPr>
        <w:pStyle w:val="Heading2"/>
      </w:pPr>
      <w:r>
        <w:t>Data Collection Details</w:t>
      </w:r>
    </w:p>
    <w:p w:rsidR="00034096" w:rsidRPr="00CD0EA9" w:rsidRDefault="00062FE7" w:rsidP="00062FE7">
      <w:pPr>
        <w:pStyle w:val="hpetableheads"/>
        <w:ind w:left="0"/>
        <w:rPr>
          <w:sz w:val="18"/>
          <w:szCs w:val="18"/>
        </w:rPr>
      </w:pPr>
      <w:r w:rsidRPr="00CD0EA9">
        <w:rPr>
          <w:b w:val="0"/>
          <w:sz w:val="18"/>
          <w:szCs w:val="18"/>
        </w:rPr>
        <w:t>Data Collection Date</w:t>
      </w:r>
      <w:r w:rsidRPr="00CD0EA9">
        <w:rPr>
          <w:sz w:val="18"/>
          <w:szCs w:val="18"/>
        </w:rPr>
        <w:t>:</w:t>
      </w:r>
      <w:r w:rsidRPr="00CD0EA9">
        <w:rPr>
          <w:sz w:val="18"/>
          <w:szCs w:val="18"/>
        </w:rPr>
        <w:tab/>
      </w:r>
      <w:r w:rsidR="00034096" w:rsidRPr="00CD0EA9">
        <w:rPr>
          <w:sz w:val="18"/>
          <w:szCs w:val="18"/>
        </w:rPr>
        <w:t>May 27, 2016</w:t>
      </w:r>
    </w:p>
    <w:p w:rsidR="00062FE7" w:rsidRDefault="00062FE7" w:rsidP="00062FE7">
      <w:pPr>
        <w:pStyle w:val="hpetableheads"/>
        <w:ind w:left="0"/>
        <w:rPr>
          <w:b w:val="0"/>
          <w:sz w:val="20"/>
          <w:szCs w:val="20"/>
        </w:rPr>
      </w:pPr>
    </w:p>
    <w:p w:rsidR="00034096" w:rsidRPr="008336B9" w:rsidRDefault="00034096" w:rsidP="00034096">
      <w:pPr>
        <w:pStyle w:val="hpetablebody"/>
        <w:spacing w:line="360" w:lineRule="auto"/>
        <w:ind w:left="0"/>
        <w:rPr>
          <w:rFonts w:cs="Arial"/>
          <w:color w:val="auto"/>
          <w:sz w:val="18"/>
          <w:szCs w:val="18"/>
          <w:lang w:eastAsia="ja-JP"/>
        </w:rPr>
      </w:pPr>
      <w:r>
        <w:rPr>
          <w:rFonts w:cs="Arial"/>
          <w:color w:val="auto"/>
          <w:sz w:val="18"/>
          <w:szCs w:val="18"/>
        </w:rPr>
        <w:t xml:space="preserve">Data Collection Period (Jobs):    </w:t>
      </w:r>
      <w:r w:rsidR="00A9261F">
        <w:rPr>
          <w:rFonts w:cs="Arial"/>
          <w:color w:val="auto"/>
          <w:sz w:val="18"/>
          <w:szCs w:val="18"/>
          <w:lang w:eastAsia="ja-JP"/>
        </w:rPr>
        <w:tab/>
      </w:r>
      <w:r w:rsidRPr="00CD0EA9">
        <w:rPr>
          <w:rFonts w:cs="Arial"/>
          <w:b/>
          <w:color w:val="auto"/>
          <w:sz w:val="18"/>
          <w:szCs w:val="18"/>
          <w:lang w:eastAsia="ja-JP"/>
        </w:rPr>
        <w:t>May 15, 2016 - May 27, 2016</w:t>
      </w:r>
    </w:p>
    <w:p w:rsidR="00034096" w:rsidRPr="006D6F94" w:rsidRDefault="00034096" w:rsidP="00062FE7">
      <w:pPr>
        <w:pStyle w:val="hpetableheads"/>
        <w:ind w:left="0"/>
        <w:rPr>
          <w:sz w:val="20"/>
          <w:szCs w:val="20"/>
        </w:rPr>
      </w:pPr>
    </w:p>
    <w:p w:rsidR="00062FE7" w:rsidRDefault="00062FE7" w:rsidP="00062FE7">
      <w:pPr>
        <w:pStyle w:val="hpetableheads"/>
        <w:ind w:left="0"/>
        <w:rPr>
          <w:sz w:val="18"/>
          <w:szCs w:val="18"/>
        </w:rPr>
      </w:pPr>
    </w:p>
    <w:tbl>
      <w:tblPr>
        <w:tblStyle w:val="AARTableStyle2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62FE7" w:rsidRPr="002C34C8" w:rsidTr="00062FE7">
        <w:trPr>
          <w:tblHeader/>
        </w:trPr>
        <w:tc>
          <w:tcPr>
            <w:tcW w:w="9017" w:type="dxa"/>
          </w:tcPr>
          <w:p w:rsidR="00062FE7" w:rsidRPr="00C13C92" w:rsidRDefault="00386B4B" w:rsidP="00062FE7">
            <w:pPr>
              <w:pStyle w:val="hpetableheads"/>
              <w:keepNext w:val="0"/>
              <w:keepLines w:val="0"/>
              <w:ind w:left="0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Selected Media Servers</w:t>
            </w:r>
          </w:p>
        </w:tc>
      </w:tr>
      <w:tr w:rsidR="00062FE7" w:rsidRPr="002C34C8" w:rsidTr="00062FE7">
        <w:trPr>
          <w:tblHeader/>
        </w:trPr>
        <w:tc>
          <w:tcPr>
            <w:tcW w:w="9017" w:type="dxa"/>
          </w:tcPr>
          <w:p w:rsidR="00062FE7" w:rsidRPr="002C34C8" w:rsidRDefault="00062FE7" w:rsidP="00062FE7"/>
          <w:tbl>
            <w:tblPr>
              <w:tblStyle w:val="AARTableStyle2"/>
              <w:tblW w:w="0" w:type="auto"/>
              <w:tblLook w:val="04A0" w:firstRow="1" w:lastRow="0" w:firstColumn="1" w:lastColumn="0" w:noHBand="0" w:noVBand="1"/>
            </w:tblPr>
            <w:tblGrid>
              <w:gridCol w:w="317"/>
              <w:gridCol w:w="1047"/>
            </w:tblGrid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ebs11bck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ebs12-bck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ebs13-bck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ebs14bck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ebs2-bck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ebs3-bck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ebs5-bck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ebs6-bck</w:t>
                  </w:r>
                </w:p>
              </w:tc>
            </w:tr>
            <w:tr w:rsidR="00062FE7" w:rsidTr="00CD0EA9">
              <w:tc>
                <w:tcPr>
                  <w:tcW w:w="0" w:type="auto"/>
                </w:tcPr>
                <w:p w:rsidR="00062FE7" w:rsidRDefault="00FA0977" w:rsidP="00062FE7">
                  <w:r>
                    <w:rPr>
                      <w:lang w:val="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062FE7" w:rsidRDefault="00FA0977" w:rsidP="00062FE7">
                  <w:r>
                    <w:t>ebs7-bck</w:t>
                  </w:r>
                </w:p>
              </w:tc>
            </w:tr>
          </w:tbl>
          <w:p w:rsidR="00062FE7" w:rsidRDefault="00062FE7" w:rsidP="00062FE7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</w:tbl>
    <w:p w:rsidR="00062FE7" w:rsidRPr="00CD0EA9" w:rsidRDefault="00062FE7" w:rsidP="00CD0EA9"/>
    <w:p w:rsidR="00123F9B" w:rsidRDefault="00123F9B" w:rsidP="00015584">
      <w:pPr>
        <w:pStyle w:val="Heading2"/>
      </w:pPr>
      <w:r w:rsidRPr="005771E8">
        <w:rPr>
          <w:bdr w:val="none" w:sz="0" w:space="0" w:color="auto" w:frame="1"/>
        </w:rPr>
        <w:t>Backup Environment Infrastructure</w:t>
      </w:r>
      <w:r w:rsidRPr="005771E8">
        <w:t xml:space="preserve"> </w:t>
      </w:r>
    </w:p>
    <w:p w:rsidR="00F94C45" w:rsidRDefault="00F94C45" w:rsidP="00F94C45">
      <w:pPr>
        <w:rPr>
          <w:highlight w:val="red"/>
        </w:rPr>
      </w:pPr>
    </w:p>
    <w:p w:rsidR="00123F9B" w:rsidRPr="00D717BC" w:rsidRDefault="00123F9B" w:rsidP="00D717BC">
      <w:pPr>
        <w:pStyle w:val="hpebodycopy"/>
      </w:pPr>
      <w:r w:rsidRPr="00D717BC">
        <w:t xml:space="preserve">The table below provides a snapshot of the backup environment based on all the metadata collected; period is shown below the table. </w:t>
      </w: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8564C4" w:rsidRPr="008564C4" w:rsidTr="00CD0EA9">
        <w:tc>
          <w:tcPr>
            <w:tcW w:w="5000" w:type="pct"/>
          </w:tcPr>
          <w:p w:rsidR="008564C4" w:rsidRPr="00542410" w:rsidRDefault="00C80038" w:rsidP="00062FE7">
            <w:pPr>
              <w:pStyle w:val="hpetableheads"/>
              <w:ind w:left="0"/>
              <w:rPr>
                <w:i/>
                <w:sz w:val="20"/>
                <w:szCs w:val="18"/>
              </w:rPr>
            </w:pPr>
            <w:r>
              <w:rPr>
                <w:sz w:val="20"/>
                <w:szCs w:val="18"/>
              </w:rPr>
              <w:t>Environment Snapshot</w:t>
            </w:r>
            <w:r w:rsidR="00034096">
              <w:rPr>
                <w:sz w:val="20"/>
                <w:szCs w:val="18"/>
              </w:rPr>
              <w:t xml:space="preserve">  (NetBackup)</w:t>
            </w:r>
          </w:p>
        </w:tc>
      </w:tr>
      <w:tr w:rsidR="008564C4" w:rsidRPr="008564C4" w:rsidTr="00CD0EA9">
        <w:tc>
          <w:tcPr>
            <w:tcW w:w="5000" w:type="pct"/>
          </w:tcPr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1906"/>
              <w:gridCol w:w="1433"/>
              <w:gridCol w:w="1277"/>
              <w:gridCol w:w="1447"/>
              <w:gridCol w:w="1349"/>
              <w:gridCol w:w="1433"/>
              <w:gridCol w:w="1406"/>
            </w:tblGrid>
            <w:tr w:rsidR="00034096" w:rsidRPr="00560540" w:rsidTr="00CD0EA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29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Master Server</w:t>
                  </w:r>
                </w:p>
              </w:tc>
              <w:tc>
                <w:tcPr>
                  <w:tcW w:w="699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Version</w:t>
                  </w:r>
                </w:p>
              </w:tc>
              <w:tc>
                <w:tcPr>
                  <w:tcW w:w="623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  <w:r w:rsidRPr="00560540">
                    <w:rPr>
                      <w:szCs w:val="18"/>
                      <w:lang w:val="en-GB"/>
                    </w:rPr>
                    <w:t>#</w:t>
                  </w: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Clients</w:t>
                  </w:r>
                </w:p>
              </w:tc>
              <w:tc>
                <w:tcPr>
                  <w:tcW w:w="706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  <w:r w:rsidRPr="00560540">
                    <w:rPr>
                      <w:szCs w:val="18"/>
                      <w:lang w:val="en-GB"/>
                    </w:rPr>
                    <w:t>#</w:t>
                  </w: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Jobs</w:t>
                  </w:r>
                </w:p>
              </w:tc>
              <w:tc>
                <w:tcPr>
                  <w:tcW w:w="658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Backup</w:t>
                  </w:r>
                </w:p>
              </w:tc>
              <w:tc>
                <w:tcPr>
                  <w:tcW w:w="699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Copy</w:t>
                  </w:r>
                </w:p>
              </w:tc>
              <w:tc>
                <w:tcPr>
                  <w:tcW w:w="686" w:type="pct"/>
                </w:tcPr>
                <w:p w:rsidR="00034096" w:rsidRDefault="00034096" w:rsidP="00034096">
                  <w:pPr>
                    <w:rPr>
                      <w:szCs w:val="18"/>
                      <w:lang w:val="en-GB"/>
                    </w:rPr>
                  </w:pPr>
                </w:p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Total</w:t>
                  </w:r>
                </w:p>
              </w:tc>
            </w:tr>
            <w:tr w:rsidR="00034096" w:rsidRPr="00560540" w:rsidTr="00CD0EA9">
              <w:tc>
                <w:tcPr>
                  <w:tcW w:w="92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ebs1roc1</w:t>
                  </w:r>
                </w:p>
              </w:tc>
              <w:tc>
                <w:tcPr>
                  <w:tcW w:w="69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7.7.1.0 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835</w:t>
                  </w:r>
                </w:p>
              </w:tc>
              <w:tc>
                <w:tcPr>
                  <w:tcW w:w="70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19,514</w:t>
                  </w:r>
                </w:p>
              </w:tc>
              <w:tc>
                <w:tcPr>
                  <w:tcW w:w="658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2.58 PB</w:t>
                  </w:r>
                </w:p>
              </w:tc>
              <w:tc>
                <w:tcPr>
                  <w:tcW w:w="69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370.69 TB</w:t>
                  </w:r>
                </w:p>
              </w:tc>
              <w:tc>
                <w:tcPr>
                  <w:tcW w:w="68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2.94 PB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8564C4" w:rsidRPr="008564C4" w:rsidTr="00CD0EA9">
        <w:tc>
          <w:tcPr>
            <w:tcW w:w="5000" w:type="pct"/>
          </w:tcPr>
          <w:p w:rsidR="008564C4" w:rsidRPr="008564C4" w:rsidRDefault="009B0CD0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May 31, 2009 - May 27, 2016</w:t>
            </w:r>
          </w:p>
        </w:tc>
      </w:tr>
    </w:tbl>
    <w:p w:rsidR="004E6A1C" w:rsidRDefault="004E6A1C" w:rsidP="00123F9B">
      <w:pPr>
        <w:rPr>
          <w:rFonts w:cs="Arial"/>
          <w:sz w:val="16"/>
          <w:szCs w:val="16"/>
        </w:rPr>
      </w:pPr>
    </w:p>
    <w:p w:rsidR="00F94C45" w:rsidRPr="005771E8" w:rsidRDefault="00F94C45" w:rsidP="00123F9B">
      <w:pPr>
        <w:rPr>
          <w:rFonts w:cs="Arial"/>
          <w:sz w:val="16"/>
          <w:szCs w:val="16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C34C8" w:rsidRPr="002C34C8" w:rsidTr="00CD0EA9">
        <w:tc>
          <w:tcPr>
            <w:tcW w:w="5000" w:type="pct"/>
          </w:tcPr>
          <w:p w:rsidR="002C34C8" w:rsidRDefault="00BA02B3" w:rsidP="00B579ED">
            <w:pPr>
              <w:pStyle w:val="hpetableheads"/>
              <w:keepLines w:val="0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Average Daily Full and Incremental Backup per Backup Server</w:t>
            </w:r>
          </w:p>
          <w:p w:rsidR="00004234" w:rsidRPr="00542410" w:rsidRDefault="00004234" w:rsidP="00B579ED">
            <w:pPr>
              <w:pStyle w:val="hpetableheads"/>
              <w:keepLines w:val="0"/>
              <w:ind w:left="0"/>
              <w:rPr>
                <w:sz w:val="20"/>
                <w:szCs w:val="18"/>
              </w:rPr>
            </w:pPr>
          </w:p>
        </w:tc>
      </w:tr>
      <w:tr w:rsidR="002C34C8" w:rsidRPr="002C34C8" w:rsidTr="00CD0EA9">
        <w:tc>
          <w:tcPr>
            <w:tcW w:w="5000" w:type="pct"/>
          </w:tcPr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1327"/>
              <w:gridCol w:w="1312"/>
              <w:gridCol w:w="1306"/>
              <w:gridCol w:w="1277"/>
              <w:gridCol w:w="1300"/>
              <w:gridCol w:w="1283"/>
              <w:gridCol w:w="1167"/>
              <w:gridCol w:w="1279"/>
            </w:tblGrid>
            <w:tr w:rsidR="00034096" w:rsidRPr="00560540" w:rsidTr="00CD0EA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Server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Sun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Mon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Tue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Wed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Thu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Fri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 xml:space="preserve">Sat </w:t>
                  </w:r>
                  <w:proofErr w:type="spellStart"/>
                  <w:r w:rsidRPr="00560540">
                    <w:rPr>
                      <w:szCs w:val="18"/>
                      <w:lang w:val="en-GB"/>
                    </w:rPr>
                    <w:t>Avg</w:t>
                  </w:r>
                  <w:proofErr w:type="spellEnd"/>
                  <w:r w:rsidRPr="00560540">
                    <w:rPr>
                      <w:szCs w:val="18"/>
                      <w:lang w:val="en-GB"/>
                    </w:rPr>
                    <w:t xml:space="preserve"> (GB)</w:t>
                  </w:r>
                </w:p>
              </w:tc>
            </w:tr>
            <w:tr w:rsidR="00034096" w:rsidRPr="00560540" w:rsidTr="00CD0EA9"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ebs11bck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860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1,428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11,995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2,302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1,180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567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1,140</w:t>
                  </w:r>
                </w:p>
              </w:tc>
            </w:tr>
            <w:tr w:rsidR="00034096" w:rsidRPr="00560540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ebs12-bck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10,232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8,910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8,858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9,394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9,243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5,542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9,348</w:t>
                  </w:r>
                </w:p>
              </w:tc>
            </w:tr>
            <w:tr w:rsidR="00034096" w:rsidRPr="00560540" w:rsidTr="00CD0EA9"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ebs13-bck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9,776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8,830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8,990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10,514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6,842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10,158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11,542</w:t>
                  </w:r>
                </w:p>
              </w:tc>
            </w:tr>
            <w:tr w:rsidR="00034096" w:rsidRPr="00560540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ebs14bck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4,718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2,621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1,596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2,522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6,664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2,386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3,226</w:t>
                  </w:r>
                </w:p>
              </w:tc>
            </w:tr>
            <w:tr w:rsidR="00034096" w:rsidRPr="00560540" w:rsidTr="00CD0EA9"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ebs2-bck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4,835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3,701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7,509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4,984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4,750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2,670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4,422</w:t>
                  </w:r>
                </w:p>
              </w:tc>
            </w:tr>
            <w:tr w:rsidR="00034096" w:rsidRPr="00560540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ebs3-bck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8,788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2,916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4,895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4,205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4,402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2,330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4,366</w:t>
                  </w:r>
                </w:p>
              </w:tc>
            </w:tr>
            <w:tr w:rsidR="00034096" w:rsidRPr="00560540" w:rsidTr="00CD0EA9"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ebs5-bck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7,512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4,571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6,156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10,274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7,189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3,246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5,554</w:t>
                  </w:r>
                </w:p>
              </w:tc>
            </w:tr>
            <w:tr w:rsidR="00034096" w:rsidRPr="00560540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ebs6-bck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16,487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13,008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21,317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13,119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10,815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13,026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13,019</w:t>
                  </w:r>
                </w:p>
              </w:tc>
            </w:tr>
            <w:tr w:rsidR="00034096" w:rsidRPr="00560540" w:rsidTr="00CD0EA9">
              <w:tc>
                <w:tcPr>
                  <w:tcW w:w="64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ebs7-bck</w:t>
                  </w:r>
                </w:p>
              </w:tc>
              <w:tc>
                <w:tcPr>
                  <w:tcW w:w="640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10,751</w:t>
                  </w:r>
                </w:p>
              </w:tc>
              <w:tc>
                <w:tcPr>
                  <w:tcW w:w="637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9,191</w:t>
                  </w:r>
                </w:p>
              </w:tc>
              <w:tc>
                <w:tcPr>
                  <w:tcW w:w="623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10,021</w:t>
                  </w:r>
                </w:p>
              </w:tc>
              <w:tc>
                <w:tcPr>
                  <w:tcW w:w="63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10,020</w:t>
                  </w:r>
                </w:p>
              </w:tc>
              <w:tc>
                <w:tcPr>
                  <w:tcW w:w="626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10,537</w:t>
                  </w:r>
                </w:p>
              </w:tc>
              <w:tc>
                <w:tcPr>
                  <w:tcW w:w="569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9,997</w:t>
                  </w:r>
                </w:p>
              </w:tc>
              <w:tc>
                <w:tcPr>
                  <w:tcW w:w="624" w:type="pct"/>
                </w:tcPr>
                <w:p w:rsidR="00034096" w:rsidRPr="00560540" w:rsidRDefault="00034096" w:rsidP="00034096">
                  <w:pPr>
                    <w:rPr>
                      <w:szCs w:val="18"/>
                    </w:rPr>
                  </w:pPr>
                  <w:r w:rsidRPr="00560540">
                    <w:rPr>
                      <w:szCs w:val="18"/>
                      <w:lang w:val="en-GB"/>
                    </w:rPr>
                    <w:t>16,208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2C34C8" w:rsidRPr="002C34C8" w:rsidTr="00CD0EA9">
        <w:tc>
          <w:tcPr>
            <w:tcW w:w="5000" w:type="pct"/>
          </w:tcPr>
          <w:p w:rsidR="002C34C8" w:rsidRPr="002C34C8" w:rsidRDefault="00BA02B3" w:rsidP="009C7EBE">
            <w:pPr>
              <w:pStyle w:val="hpetablebody"/>
              <w:keepNext w:val="0"/>
              <w:keepLines w:val="0"/>
              <w:ind w:left="0"/>
              <w:rPr>
                <w:szCs w:val="16"/>
              </w:rPr>
            </w:pPr>
            <w:r>
              <w:rPr>
                <w:szCs w:val="16"/>
              </w:rPr>
              <w:t>Source: May 15, 2016 - May 27, 2016</w:t>
            </w:r>
          </w:p>
        </w:tc>
      </w:tr>
    </w:tbl>
    <w:p w:rsidR="004E6A1C" w:rsidRDefault="004E6A1C" w:rsidP="00123F9B">
      <w:pPr>
        <w:rPr>
          <w:rFonts w:cs="Arial"/>
          <w:sz w:val="16"/>
          <w:szCs w:val="16"/>
        </w:rPr>
      </w:pPr>
    </w:p>
    <w:p w:rsidR="00F94C45" w:rsidRPr="005771E8" w:rsidRDefault="00F94C45" w:rsidP="00123F9B">
      <w:pPr>
        <w:rPr>
          <w:rFonts w:cs="Arial"/>
          <w:sz w:val="16"/>
          <w:szCs w:val="16"/>
        </w:rPr>
      </w:pPr>
    </w:p>
    <w:p w:rsidR="008B26AB" w:rsidRDefault="008B26AB" w:rsidP="008B26AB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C34C8" w:rsidRPr="002C34C8" w:rsidTr="00CD0EA9">
        <w:tc>
          <w:tcPr>
            <w:tcW w:w="5000" w:type="pct"/>
          </w:tcPr>
          <w:p w:rsidR="002C34C8" w:rsidRPr="00542410" w:rsidRDefault="00BA02B3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 xml:space="preserve">Backup Capacity by Retention Period </w:t>
            </w:r>
          </w:p>
        </w:tc>
      </w:tr>
      <w:tr w:rsidR="002C34C8" w:rsidRPr="002C34C8" w:rsidTr="00CD0EA9">
        <w:tc>
          <w:tcPr>
            <w:tcW w:w="5000" w:type="pct"/>
          </w:tcPr>
          <w:p w:rsidR="002C34C8" w:rsidRPr="002C34C8" w:rsidRDefault="002C34C8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177"/>
              <w:gridCol w:w="1007"/>
              <w:gridCol w:w="1017"/>
              <w:gridCol w:w="1697"/>
              <w:gridCol w:w="1547"/>
              <w:gridCol w:w="1117"/>
              <w:gridCol w:w="2287"/>
            </w:tblGrid>
            <w:tr w:rsidR="00904251" w:rsidTr="007E4A8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>Retention</w:t>
                  </w:r>
                </w:p>
                <w:p w:rsidR="00062FE7" w:rsidRDefault="00062FE7">
                  <w:r>
                    <w:rPr>
                      <w:lang w:val=""/>
                    </w:rPr>
                    <w:t>[days]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Full Jobs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Full GB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Incremental Jobs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Incremental GB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Total Jobs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Protected Backups (GB)</w:t>
                  </w:r>
                </w:p>
              </w:tc>
            </w:tr>
            <w:tr w:rsidR="00296730" w:rsidTr="007E4A86"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191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3,677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990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221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4,667</w:t>
                  </w:r>
                </w:p>
              </w:tc>
            </w:tr>
            <w:tr w:rsidR="00296730" w:rsidTr="007E4A8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3,648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3,648</w:t>
                  </w:r>
                </w:p>
              </w:tc>
            </w:tr>
            <w:tr w:rsidR="00296730" w:rsidTr="007E4A86"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1032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320,158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1032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320,158</w:t>
                  </w:r>
                </w:p>
              </w:tc>
            </w:tr>
            <w:tr w:rsidR="00296730" w:rsidTr="007E4A8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1094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70,184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5820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50,170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6914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120,354</w:t>
                  </w:r>
                </w:p>
              </w:tc>
            </w:tr>
            <w:tr w:rsidR="00296730" w:rsidTr="007E4A86"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23502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1,978,773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19899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100,267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43401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2,079,040</w:t>
                  </w:r>
                </w:p>
              </w:tc>
            </w:tr>
            <w:tr w:rsidR="00296730" w:rsidTr="007E4A8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1500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160,729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1514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160,774</w:t>
                  </w:r>
                </w:p>
              </w:tc>
            </w:tr>
            <w:tr w:rsidR="00296730" w:rsidTr="007E4A86"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7 years (7)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12,193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128</w:t>
                  </w:r>
                </w:p>
              </w:tc>
              <w:tc>
                <w:tcPr>
                  <w:tcW w:w="0" w:type="auto"/>
                </w:tcPr>
                <w:p w:rsidR="00296730" w:rsidRDefault="00296730" w:rsidP="00296730">
                  <w:r>
                    <w:rPr>
                      <w:lang w:val=""/>
                    </w:rPr>
                    <w:t>12,240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2C34C8" w:rsidRPr="002C34C8" w:rsidTr="00CD0EA9">
        <w:tc>
          <w:tcPr>
            <w:tcW w:w="5000" w:type="pct"/>
          </w:tcPr>
          <w:p w:rsidR="002C34C8" w:rsidRPr="002C34C8" w:rsidRDefault="00BA02B3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May 31, 2009 - May 27, 2016</w:t>
            </w:r>
          </w:p>
        </w:tc>
      </w:tr>
    </w:tbl>
    <w:p w:rsidR="00F94C45" w:rsidRDefault="00F94C45" w:rsidP="00F94C45">
      <w:pPr>
        <w:pStyle w:val="hpebodycopy"/>
      </w:pPr>
    </w:p>
    <w:p w:rsidR="00F94C45" w:rsidRPr="00F94C45" w:rsidRDefault="00F94C45" w:rsidP="00F94C45">
      <w:pPr>
        <w:pStyle w:val="hpebodycopy"/>
      </w:pPr>
    </w:p>
    <w:p w:rsidR="008B26AB" w:rsidRPr="005771E8" w:rsidRDefault="008B26AB" w:rsidP="00B21674">
      <w:pPr>
        <w:keepLines/>
        <w:spacing w:after="0" w:line="270" w:lineRule="exact"/>
        <w:rPr>
          <w:rFonts w:eastAsia="HP Simplified" w:cs="Arial"/>
          <w:color w:val="000000"/>
          <w:sz w:val="20"/>
          <w:szCs w:val="20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C34C8" w:rsidRPr="002C34C8" w:rsidTr="00CD0EA9">
        <w:tc>
          <w:tcPr>
            <w:tcW w:w="5000" w:type="pct"/>
          </w:tcPr>
          <w:p w:rsidR="002C34C8" w:rsidRPr="00542410" w:rsidRDefault="00F6100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Duplicate Capacity by Retention Period</w:t>
            </w:r>
          </w:p>
        </w:tc>
      </w:tr>
      <w:tr w:rsidR="002C34C8" w:rsidRPr="002C34C8" w:rsidTr="00CD0EA9">
        <w:tc>
          <w:tcPr>
            <w:tcW w:w="5000" w:type="pct"/>
          </w:tcPr>
          <w:p w:rsidR="002C34C8" w:rsidRPr="002C34C8" w:rsidRDefault="002C34C8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177"/>
              <w:gridCol w:w="1007"/>
              <w:gridCol w:w="867"/>
              <w:gridCol w:w="1697"/>
              <w:gridCol w:w="1547"/>
              <w:gridCol w:w="1117"/>
              <w:gridCol w:w="2287"/>
            </w:tblGrid>
            <w:tr w:rsidR="00904251" w:rsidTr="007E4A8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>Retention</w:t>
                  </w:r>
                </w:p>
                <w:p w:rsidR="00296730" w:rsidRDefault="00296730">
                  <w:r>
                    <w:rPr>
                      <w:lang w:val=""/>
                    </w:rPr>
                    <w:t>[days]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Full Jobs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Full GB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Incremental Jobs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Incremental GB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Total Jobs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P</w:t>
                  </w:r>
                  <w:r w:rsidR="003A08A3">
                    <w:rPr>
                      <w:lang w:val=""/>
                    </w:rPr>
                    <w:t>rotected Backups (GB)</w:t>
                  </w:r>
                </w:p>
              </w:tc>
            </w:tr>
            <w:tr w:rsidR="00904251" w:rsidTr="007E4A86"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86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3,677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843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115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4,520</w:t>
                  </w:r>
                </w:p>
              </w:tc>
            </w:tr>
            <w:tr w:rsidR="00904251" w:rsidTr="007E4A8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3,647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3,647</w:t>
                  </w:r>
                </w:p>
              </w:tc>
            </w:tr>
            <w:tr w:rsidR="00904251" w:rsidTr="007E4A86"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545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46,390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545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46,390</w:t>
                  </w:r>
                </w:p>
              </w:tc>
            </w:tr>
            <w:tr w:rsidR="00904251" w:rsidTr="007E4A8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342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13,582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3012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37,872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3354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51,454</w:t>
                  </w:r>
                </w:p>
              </w:tc>
            </w:tr>
            <w:tr w:rsidR="00904251" w:rsidTr="007E4A86"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1162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59,884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16611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85,766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17864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145,650</w:t>
                  </w:r>
                </w:p>
              </w:tc>
            </w:tr>
            <w:tr w:rsidR="00904251" w:rsidTr="007E4A8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1224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117,034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1237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117,077</w:t>
                  </w:r>
                </w:p>
              </w:tc>
            </w:tr>
            <w:tr w:rsidR="00904251" w:rsidTr="007E4A86"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7 years (7)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95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10,804</w:t>
                  </w:r>
                </w:p>
              </w:tc>
              <w:tc>
                <w:tcPr>
                  <w:tcW w:w="0" w:type="auto"/>
                </w:tcPr>
                <w:p w:rsidR="00904251" w:rsidRDefault="007E4A86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103</w:t>
                  </w:r>
                </w:p>
              </w:tc>
              <w:tc>
                <w:tcPr>
                  <w:tcW w:w="0" w:type="auto"/>
                </w:tcPr>
                <w:p w:rsidR="00904251" w:rsidRDefault="00B9172F">
                  <w:r>
                    <w:rPr>
                      <w:lang w:val=""/>
                    </w:rPr>
                    <w:t>10,852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2C34C8" w:rsidRPr="002C34C8" w:rsidTr="00CD0EA9">
        <w:tc>
          <w:tcPr>
            <w:tcW w:w="5000" w:type="pct"/>
          </w:tcPr>
          <w:p w:rsidR="002C34C8" w:rsidRPr="002C34C8" w:rsidRDefault="00F61008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May 31, 2009 - May 27, 2016</w:t>
            </w:r>
          </w:p>
        </w:tc>
      </w:tr>
    </w:tbl>
    <w:p w:rsidR="00CD0EA9" w:rsidRPr="00CD0EA9" w:rsidRDefault="00CD0EA9" w:rsidP="00CD0EA9">
      <w:pPr>
        <w:pStyle w:val="Heading2"/>
        <w:numPr>
          <w:ilvl w:val="0"/>
          <w:numId w:val="0"/>
        </w:numPr>
      </w:pPr>
    </w:p>
    <w:p w:rsidR="00123F9B" w:rsidRPr="005771E8" w:rsidRDefault="00123F9B" w:rsidP="00D65256">
      <w:pPr>
        <w:pStyle w:val="Heading2"/>
      </w:pPr>
      <w:r w:rsidRPr="005771E8">
        <w:rPr>
          <w:bdr w:val="none" w:sz="0" w:space="0" w:color="auto" w:frame="1"/>
        </w:rPr>
        <w:t>Client Backup Summary</w:t>
      </w:r>
      <w:r w:rsidRPr="005771E8">
        <w:t xml:space="preserve"> </w:t>
      </w: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F6100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Average Daily Full and Incremental Backup by Policy Type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785"/>
              <w:gridCol w:w="1111"/>
              <w:gridCol w:w="947"/>
              <w:gridCol w:w="1625"/>
              <w:gridCol w:w="2267"/>
              <w:gridCol w:w="2516"/>
            </w:tblGrid>
            <w:tr w:rsidR="00ED7361" w:rsidTr="00ED736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BA3D83" w:rsidRDefault="00BA3D83">
                  <w:pPr>
                    <w:rPr>
                      <w:lang w:val=""/>
                    </w:rPr>
                  </w:pPr>
                </w:p>
                <w:p w:rsidR="00904251" w:rsidRDefault="00BA3D83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# of Clients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# of Jobs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Avg Daily Full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Avg Daily Incremental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Period Protected Backups (GB)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Ms-Exchange-Server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26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723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723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8407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1,266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1,266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89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4149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2,909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1,122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4,031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130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130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SAP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597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900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900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283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17150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52,512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1,221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53,734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602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11235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1,991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2,346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4,336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F61008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123F9B" w:rsidRPr="00F94C45" w:rsidRDefault="00123F9B" w:rsidP="00123F9B">
      <w:pPr>
        <w:rPr>
          <w:rFonts w:eastAsia="HP Simplified" w:cs="Arial"/>
          <w:color w:val="000000"/>
          <w:szCs w:val="18"/>
        </w:rPr>
      </w:pPr>
    </w:p>
    <w:p w:rsidR="00F94C45" w:rsidRPr="00F94C45" w:rsidRDefault="00F94C45" w:rsidP="00123F9B">
      <w:pPr>
        <w:rPr>
          <w:rFonts w:eastAsia="HP Simplified" w:cs="Arial"/>
          <w:color w:val="000000"/>
          <w:szCs w:val="18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F6100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Daily Backup (Full and Incremental) by Policy Type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575"/>
              <w:gridCol w:w="982"/>
              <w:gridCol w:w="995"/>
              <w:gridCol w:w="973"/>
              <w:gridCol w:w="1000"/>
              <w:gridCol w:w="978"/>
              <w:gridCol w:w="934"/>
              <w:gridCol w:w="956"/>
              <w:gridCol w:w="1858"/>
            </w:tblGrid>
            <w:tr w:rsidR="00ED7361" w:rsidTr="00ED736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BA3D83" w:rsidRDefault="00BA3D83">
                  <w:pPr>
                    <w:rPr>
                      <w:lang w:val=""/>
                    </w:rPr>
                  </w:pPr>
                </w:p>
                <w:p w:rsidR="00904251" w:rsidRDefault="00BA3D83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Sun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Mon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Tue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Wed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Thu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Fri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Sat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Period Protected Backups (GB)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Ms-Exchange-Server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106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82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85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118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112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113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108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723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172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172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197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195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180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181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168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1,266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433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447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990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628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396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420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717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4,031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130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SAP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128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900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7,992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7,098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9,595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7,226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6,895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7,789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7,139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53,734</w:t>
                  </w:r>
                </w:p>
              </w:tc>
            </w:tr>
            <w:tr w:rsidR="00ED7361" w:rsidTr="00ED7361"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1</w:t>
                  </w:r>
                </w:p>
              </w:tc>
            </w:tr>
            <w:tr w:rsidR="00ED7361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718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481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502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838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793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657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347</w:t>
                  </w:r>
                </w:p>
              </w:tc>
              <w:tc>
                <w:tcPr>
                  <w:tcW w:w="0" w:type="auto"/>
                </w:tcPr>
                <w:p w:rsidR="00904251" w:rsidRDefault="00ED7361">
                  <w:r>
                    <w:rPr>
                      <w:lang w:val=""/>
                    </w:rPr>
                    <w:t>4,336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F61008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123F9B" w:rsidRPr="00F94C45" w:rsidRDefault="00123F9B" w:rsidP="00D717BC">
      <w:pPr>
        <w:pStyle w:val="hpebodycopy"/>
        <w:rPr>
          <w:szCs w:val="18"/>
        </w:rPr>
      </w:pPr>
    </w:p>
    <w:p w:rsidR="00F94C45" w:rsidRPr="00F94C45" w:rsidRDefault="00F94C45" w:rsidP="00D717BC">
      <w:pPr>
        <w:pStyle w:val="hpebodycopy"/>
        <w:rPr>
          <w:szCs w:val="18"/>
        </w:rPr>
      </w:pPr>
    </w:p>
    <w:p w:rsidR="00123F9B" w:rsidRPr="005771E8" w:rsidRDefault="00123F9B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F6100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Daily Full by Policy Type and weekday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575"/>
              <w:gridCol w:w="982"/>
              <w:gridCol w:w="995"/>
              <w:gridCol w:w="973"/>
              <w:gridCol w:w="1000"/>
              <w:gridCol w:w="978"/>
              <w:gridCol w:w="934"/>
              <w:gridCol w:w="956"/>
              <w:gridCol w:w="1858"/>
            </w:tblGrid>
            <w:tr w:rsidR="00C22723" w:rsidTr="00ED736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04251">
                  <w:pPr>
                    <w:rPr>
                      <w:lang w:val=""/>
                    </w:rPr>
                  </w:pPr>
                </w:p>
                <w:p w:rsidR="00FB1D64" w:rsidRDefault="00FB1D64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Sun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Mon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Tue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Wed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Thu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Fri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Sat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Period Protected Backups (GB)</w:t>
                  </w:r>
                </w:p>
              </w:tc>
            </w:tr>
            <w:tr w:rsidR="00C22723" w:rsidTr="00ED7361"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Ms-Exchange-Server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106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82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85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118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112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113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108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723</w:t>
                  </w:r>
                </w:p>
              </w:tc>
            </w:tr>
            <w:tr w:rsidR="00C22723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172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172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197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195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168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1,266</w:t>
                  </w:r>
                </w:p>
              </w:tc>
            </w:tr>
            <w:tr w:rsidR="00C22723" w:rsidTr="00ED7361"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284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294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839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475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213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239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566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2,909</w:t>
                  </w:r>
                </w:p>
              </w:tc>
            </w:tr>
            <w:tr w:rsidR="00C22723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130</w:t>
                  </w:r>
                </w:p>
              </w:tc>
            </w:tr>
            <w:tr w:rsidR="00C22723" w:rsidTr="00ED7361"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SAP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900</w:t>
                  </w:r>
                </w:p>
              </w:tc>
            </w:tr>
            <w:tr w:rsidR="00C22723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7,831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6,928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9,428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7,016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6,722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7,618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6,970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52,512</w:t>
                  </w:r>
                </w:p>
              </w:tc>
            </w:tr>
            <w:tr w:rsidR="00C22723" w:rsidTr="00ED7361"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</w:t>
                  </w:r>
                </w:p>
              </w:tc>
            </w:tr>
            <w:tr w:rsidR="00C22723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417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284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125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521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290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309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1,991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F61008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D717BC" w:rsidRDefault="00D717BC" w:rsidP="00D717BC">
      <w:pPr>
        <w:pStyle w:val="hpebodycopy"/>
      </w:pPr>
    </w:p>
    <w:p w:rsidR="00F94C45" w:rsidRDefault="00F94C45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C04B0F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Daily Incremental by Policy Type and weekday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124"/>
              <w:gridCol w:w="1023"/>
              <w:gridCol w:w="1039"/>
              <w:gridCol w:w="1012"/>
              <w:gridCol w:w="1044"/>
              <w:gridCol w:w="1018"/>
              <w:gridCol w:w="964"/>
              <w:gridCol w:w="991"/>
              <w:gridCol w:w="2036"/>
            </w:tblGrid>
            <w:tr w:rsidR="00C22723" w:rsidTr="00ED736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FB1D64" w:rsidRDefault="00FB1D64">
                  <w:pPr>
                    <w:rPr>
                      <w:lang w:val=""/>
                    </w:rPr>
                  </w:pPr>
                </w:p>
                <w:p w:rsidR="00904251" w:rsidRDefault="00FB1D64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Sun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Mon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Tue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Wed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Thu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Fri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Sat Avg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Period Protected Backups (GB)</w:t>
                  </w:r>
                </w:p>
              </w:tc>
            </w:tr>
            <w:tr w:rsidR="00C22723" w:rsidTr="00ED7361"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149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154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151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154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183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181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151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1,122</w:t>
                  </w:r>
                </w:p>
              </w:tc>
            </w:tr>
            <w:tr w:rsidR="00C22723" w:rsidTr="00ED736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161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170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168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210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173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171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169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1,221</w:t>
                  </w:r>
                </w:p>
              </w:tc>
            </w:tr>
            <w:tr w:rsidR="00C22723" w:rsidTr="00ED7361"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301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198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377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317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503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348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302</w:t>
                  </w:r>
                </w:p>
              </w:tc>
              <w:tc>
                <w:tcPr>
                  <w:tcW w:w="0" w:type="auto"/>
                </w:tcPr>
                <w:p w:rsidR="00904251" w:rsidRDefault="00C22723">
                  <w:r>
                    <w:rPr>
                      <w:lang w:val=""/>
                    </w:rPr>
                    <w:t>2,346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04B0F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B21674" w:rsidRDefault="00B21674" w:rsidP="00D717BC">
      <w:pPr>
        <w:pStyle w:val="hpebodycopy"/>
      </w:pPr>
    </w:p>
    <w:p w:rsidR="00C40839" w:rsidRPr="005771E8" w:rsidRDefault="00C40839" w:rsidP="00D717BC">
      <w:pPr>
        <w:pStyle w:val="hpebodycopy"/>
      </w:pPr>
    </w:p>
    <w:p w:rsidR="00CF3EB1" w:rsidRPr="005771E8" w:rsidRDefault="00CF3EB1" w:rsidP="00D717BC">
      <w:pPr>
        <w:pStyle w:val="hpebodycopy"/>
        <w:rPr>
          <w:rFonts w:eastAsia="HP Simplified" w:cs="Arial"/>
          <w:color w:val="000000"/>
          <w:sz w:val="20"/>
          <w:szCs w:val="20"/>
        </w:rPr>
      </w:pPr>
      <w:r w:rsidRPr="005771E8">
        <w:rPr>
          <w:rFonts w:eastAsia="HP Simplified" w:cs="Arial"/>
          <w:color w:val="000000"/>
          <w:sz w:val="20"/>
          <w:szCs w:val="20"/>
        </w:rPr>
        <w:t xml:space="preserve">The following table shows retention of full backups by Policy </w:t>
      </w:r>
      <w:r w:rsidR="00D717BC" w:rsidRPr="005771E8">
        <w:rPr>
          <w:rFonts w:eastAsia="HP Simplified" w:cs="Arial"/>
          <w:color w:val="000000"/>
          <w:sz w:val="20"/>
          <w:szCs w:val="20"/>
        </w:rPr>
        <w:t>Type for</w:t>
      </w:r>
      <w:r w:rsidRPr="005771E8">
        <w:rPr>
          <w:rFonts w:eastAsia="HP Simplified" w:cs="Arial"/>
          <w:color w:val="000000"/>
          <w:sz w:val="20"/>
          <w:szCs w:val="20"/>
        </w:rPr>
        <w:t xml:space="preserve"> the last 4 weeks</w:t>
      </w: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C04B0F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Retention of Full Backups by Policy Type (GB)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3514"/>
              <w:gridCol w:w="3104"/>
              <w:gridCol w:w="1548"/>
              <w:gridCol w:w="2085"/>
            </w:tblGrid>
            <w:tr w:rsidR="00904251" w:rsidTr="00CD0EA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3A08A3">
                  <w:r>
                    <w:rPr>
                      <w:lang w:val=""/>
                    </w:rPr>
                    <w:t>Retention</w:t>
                  </w:r>
                  <w:r w:rsidR="002B6E65">
                    <w:rPr>
                      <w:lang w:val=""/>
                    </w:rPr>
                    <w:t xml:space="preserve"> [days]</w:t>
                  </w:r>
                </w:p>
              </w:tc>
              <w:tc>
                <w:tcPr>
                  <w:tcW w:w="1514" w:type="pct"/>
                </w:tcPr>
                <w:p w:rsidR="00904251" w:rsidRDefault="00311367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755" w:type="pct"/>
                </w:tcPr>
                <w:p w:rsidR="00904251" w:rsidRDefault="003A08A3">
                  <w:r>
                    <w:rPr>
                      <w:lang w:val=""/>
                    </w:rPr>
                    <w:t>GB</w:t>
                  </w:r>
                </w:p>
              </w:tc>
              <w:tc>
                <w:tcPr>
                  <w:tcW w:w="1017" w:type="pct"/>
                </w:tcPr>
                <w:p w:rsidR="00904251" w:rsidRDefault="003A08A3">
                  <w:r>
                    <w:rPr>
                      <w:lang w:val=""/>
                    </w:rPr>
                    <w:t>Total GB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SAP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3,677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3,677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3,633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15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3,648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Ms-Exchange-Server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20,256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8,889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4,730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33,875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403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4,732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51,466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13,582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70,184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35,033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67,520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SAP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25,191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1,410,835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38,485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1,577,065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312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3,312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3,627</w:t>
                  </w:r>
                </w:p>
              </w:tc>
            </w:tr>
            <w:tr w:rsidR="00904251" w:rsidTr="00CD0EA9">
              <w:tc>
                <w:tcPr>
                  <w:tcW w:w="1714" w:type="pct"/>
                </w:tcPr>
                <w:p w:rsidR="00904251" w:rsidRDefault="00B66559">
                  <w:r>
                    <w:rPr>
                      <w:lang w:val=""/>
                    </w:rPr>
                    <w:t>Total</w:t>
                  </w:r>
                </w:p>
              </w:tc>
              <w:tc>
                <w:tcPr>
                  <w:tcW w:w="1514" w:type="pct"/>
                </w:tcPr>
                <w:p w:rsidR="00904251" w:rsidRDefault="00904251"/>
              </w:tc>
              <w:tc>
                <w:tcPr>
                  <w:tcW w:w="755" w:type="pct"/>
                </w:tcPr>
                <w:p w:rsidR="00904251" w:rsidRDefault="00B66559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017" w:type="pct"/>
                </w:tcPr>
                <w:p w:rsidR="00904251" w:rsidRDefault="00B66559">
                  <w:r>
                    <w:rPr>
                      <w:lang w:val=""/>
                    </w:rPr>
                    <w:t>1,692,075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04B0F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CF3EB1" w:rsidRDefault="00CF3EB1" w:rsidP="00D717BC">
      <w:pPr>
        <w:pStyle w:val="hpebodycopy"/>
      </w:pPr>
    </w:p>
    <w:p w:rsidR="00C40839" w:rsidRPr="005771E8" w:rsidRDefault="00C40839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C04B0F" w:rsidP="00062FE7">
            <w:pPr>
              <w:pStyle w:val="hpetablebody"/>
              <w:ind w:left="0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Full Backups by Policy Type by Retention (GB)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3537"/>
              <w:gridCol w:w="2573"/>
              <w:gridCol w:w="1765"/>
              <w:gridCol w:w="2376"/>
            </w:tblGrid>
            <w:tr w:rsidR="00904251" w:rsidTr="00CD0EA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311367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1255" w:type="pct"/>
                </w:tcPr>
                <w:p w:rsidR="00904251" w:rsidRDefault="003A08A3">
                  <w:r>
                    <w:rPr>
                      <w:lang w:val=""/>
                    </w:rPr>
                    <w:t>Retention</w:t>
                  </w:r>
                </w:p>
              </w:tc>
              <w:tc>
                <w:tcPr>
                  <w:tcW w:w="861" w:type="pct"/>
                </w:tcPr>
                <w:p w:rsidR="00904251" w:rsidRDefault="003A08A3">
                  <w:r>
                    <w:rPr>
                      <w:lang w:val=""/>
                    </w:rPr>
                    <w:t>GB</w:t>
                  </w:r>
                </w:p>
              </w:tc>
              <w:tc>
                <w:tcPr>
                  <w:tcW w:w="1159" w:type="pct"/>
                </w:tcPr>
                <w:p w:rsidR="00904251" w:rsidRDefault="003A08A3">
                  <w:r>
                    <w:rPr>
                      <w:lang w:val=""/>
                    </w:rPr>
                    <w:t>Total GB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Ms-Exchange-Server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20,256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20,256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MS-SQL-Server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403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35,033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35,439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8,889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4,732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67,520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312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81,454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3,633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3,633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SAP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25,191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25,191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4,730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51,466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1,410,835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3,312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1,470,343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15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15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3,677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13,582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736E8B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38,485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55,745</w:t>
                  </w:r>
                </w:p>
              </w:tc>
            </w:tr>
            <w:tr w:rsidR="00904251" w:rsidTr="00CD0EA9">
              <w:tc>
                <w:tcPr>
                  <w:tcW w:w="1725" w:type="pct"/>
                </w:tcPr>
                <w:p w:rsidR="00904251" w:rsidRDefault="00736E8B">
                  <w:r>
                    <w:rPr>
                      <w:lang w:val=""/>
                    </w:rPr>
                    <w:t>Total</w:t>
                  </w:r>
                </w:p>
              </w:tc>
              <w:tc>
                <w:tcPr>
                  <w:tcW w:w="1255" w:type="pct"/>
                </w:tcPr>
                <w:p w:rsidR="00904251" w:rsidRDefault="00904251"/>
              </w:tc>
              <w:tc>
                <w:tcPr>
                  <w:tcW w:w="861" w:type="pct"/>
                </w:tcPr>
                <w:p w:rsidR="00904251" w:rsidRDefault="00736E8B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159" w:type="pct"/>
                </w:tcPr>
                <w:p w:rsidR="00904251" w:rsidRDefault="00736E8B">
                  <w:r>
                    <w:rPr>
                      <w:lang w:val=""/>
                    </w:rPr>
                    <w:t>1,692,075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04B0F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CF3EB1" w:rsidRPr="00D717BC" w:rsidRDefault="00CF3EB1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F23C3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Retention of Incremental Backups by Policy Type (GB)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2795"/>
              <w:gridCol w:w="2958"/>
              <w:gridCol w:w="1917"/>
              <w:gridCol w:w="2581"/>
            </w:tblGrid>
            <w:tr w:rsidR="00904251" w:rsidTr="00CD0EA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363" w:type="pct"/>
                </w:tcPr>
                <w:p w:rsidR="00904251" w:rsidRDefault="003A08A3">
                  <w:r>
                    <w:rPr>
                      <w:lang w:val=""/>
                    </w:rPr>
                    <w:t>Retention</w:t>
                  </w:r>
                </w:p>
              </w:tc>
              <w:tc>
                <w:tcPr>
                  <w:tcW w:w="1443" w:type="pct"/>
                </w:tcPr>
                <w:p w:rsidR="00904251" w:rsidRDefault="00311367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935" w:type="pct"/>
                </w:tcPr>
                <w:p w:rsidR="00904251" w:rsidRDefault="003A08A3">
                  <w:r>
                    <w:rPr>
                      <w:lang w:val=""/>
                    </w:rPr>
                    <w:t>GB</w:t>
                  </w:r>
                </w:p>
              </w:tc>
              <w:tc>
                <w:tcPr>
                  <w:tcW w:w="1259" w:type="pct"/>
                </w:tcPr>
                <w:p w:rsidR="00904251" w:rsidRDefault="003A08A3">
                  <w:r>
                    <w:rPr>
                      <w:lang w:val=""/>
                    </w:rPr>
                    <w:t>Total GB</w:t>
                  </w:r>
                </w:p>
              </w:tc>
            </w:tr>
            <w:tr w:rsidR="00904251" w:rsidTr="00CD0EA9"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990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990</w:t>
                  </w:r>
                </w:p>
              </w:tc>
            </w:tr>
            <w:tr w:rsidR="00904251" w:rsidTr="00CD0EA9"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2,514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9,778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37,877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50,170</w:t>
                  </w:r>
                </w:p>
              </w:tc>
            </w:tr>
            <w:tr w:rsidR="00904251" w:rsidTr="00CD0EA9"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28,904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24,419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26,808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4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80,131</w:t>
                  </w:r>
                </w:p>
              </w:tc>
            </w:tr>
            <w:tr w:rsidR="00904251" w:rsidTr="00CD0EA9"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Total</w:t>
                  </w:r>
                </w:p>
              </w:tc>
              <w:tc>
                <w:tcPr>
                  <w:tcW w:w="144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131,291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4E6E8D" w:rsidP="004E6E8D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CF3EB1" w:rsidRDefault="00CF3EB1" w:rsidP="00D717BC">
      <w:pPr>
        <w:pStyle w:val="hpebodycopy"/>
      </w:pPr>
    </w:p>
    <w:p w:rsidR="00C40839" w:rsidRPr="005771E8" w:rsidRDefault="00C40839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F23C3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Incremental Backups by Policy Type by Retention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2959"/>
              <w:gridCol w:w="2794"/>
              <w:gridCol w:w="1917"/>
              <w:gridCol w:w="2581"/>
            </w:tblGrid>
            <w:tr w:rsidR="00904251" w:rsidTr="00CD0EA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443" w:type="pct"/>
                </w:tcPr>
                <w:p w:rsidR="00904251" w:rsidRDefault="00311367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1363" w:type="pct"/>
                </w:tcPr>
                <w:p w:rsidR="00904251" w:rsidRDefault="003A08A3">
                  <w:r>
                    <w:rPr>
                      <w:lang w:val=""/>
                    </w:rPr>
                    <w:t>Retention</w:t>
                  </w:r>
                </w:p>
              </w:tc>
              <w:tc>
                <w:tcPr>
                  <w:tcW w:w="935" w:type="pct"/>
                </w:tcPr>
                <w:p w:rsidR="00904251" w:rsidRDefault="003A08A3">
                  <w:r>
                    <w:rPr>
                      <w:lang w:val=""/>
                    </w:rPr>
                    <w:t>GB</w:t>
                  </w:r>
                </w:p>
              </w:tc>
              <w:tc>
                <w:tcPr>
                  <w:tcW w:w="1259" w:type="pct"/>
                </w:tcPr>
                <w:p w:rsidR="00904251" w:rsidRDefault="003A08A3">
                  <w:r>
                    <w:rPr>
                      <w:lang w:val=""/>
                    </w:rPr>
                    <w:t>Total GB</w:t>
                  </w:r>
                </w:p>
              </w:tc>
            </w:tr>
            <w:tr w:rsidR="00904251" w:rsidTr="00CD0EA9"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2,514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28,904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31,418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9,778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24,419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34,197</w:t>
                  </w:r>
                </w:p>
              </w:tc>
            </w:tr>
            <w:tr w:rsidR="00904251" w:rsidTr="00CD0EA9"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990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37,877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6D2FBE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26,808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CD0EA9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36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65,676</w:t>
                  </w:r>
                </w:p>
              </w:tc>
            </w:tr>
            <w:tr w:rsidR="00904251" w:rsidTr="00CD0EA9">
              <w:tc>
                <w:tcPr>
                  <w:tcW w:w="1443" w:type="pct"/>
                </w:tcPr>
                <w:p w:rsidR="00904251" w:rsidRDefault="006D2FBE">
                  <w:r>
                    <w:rPr>
                      <w:lang w:val=""/>
                    </w:rPr>
                    <w:t>Total</w:t>
                  </w:r>
                </w:p>
              </w:tc>
              <w:tc>
                <w:tcPr>
                  <w:tcW w:w="1363" w:type="pct"/>
                </w:tcPr>
                <w:p w:rsidR="00904251" w:rsidRDefault="00904251"/>
              </w:tc>
              <w:tc>
                <w:tcPr>
                  <w:tcW w:w="935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259" w:type="pct"/>
                </w:tcPr>
                <w:p w:rsidR="00904251" w:rsidRDefault="006D2FBE">
                  <w:r>
                    <w:rPr>
                      <w:lang w:val=""/>
                    </w:rPr>
                    <w:t>131,291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4E6E8D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5727C" w:rsidRDefault="00F5727C" w:rsidP="00D717BC">
      <w:pPr>
        <w:pStyle w:val="hpebodycopy"/>
      </w:pPr>
    </w:p>
    <w:p w:rsidR="00C40839" w:rsidRPr="005771E8" w:rsidRDefault="00C40839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9B52CF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Retention of Duplicate Backups by Policy Type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2895"/>
              <w:gridCol w:w="2981"/>
              <w:gridCol w:w="1706"/>
              <w:gridCol w:w="2669"/>
            </w:tblGrid>
            <w:tr w:rsidR="00904251" w:rsidTr="006D2FB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3A08A3">
                  <w:r>
                    <w:rPr>
                      <w:lang w:val=""/>
                    </w:rPr>
                    <w:t>Retention</w:t>
                  </w:r>
                </w:p>
              </w:tc>
              <w:tc>
                <w:tcPr>
                  <w:tcW w:w="1454" w:type="pct"/>
                </w:tcPr>
                <w:p w:rsidR="00904251" w:rsidRDefault="00311367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832" w:type="pct"/>
                </w:tcPr>
                <w:p w:rsidR="00904251" w:rsidRDefault="003A08A3">
                  <w:r>
                    <w:rPr>
                      <w:lang w:val=""/>
                    </w:rPr>
                    <w:t>GB</w:t>
                  </w:r>
                </w:p>
              </w:tc>
              <w:tc>
                <w:tcPr>
                  <w:tcW w:w="1303" w:type="pct"/>
                </w:tcPr>
                <w:p w:rsidR="00904251" w:rsidRDefault="003A08A3">
                  <w:r>
                    <w:rPr>
                      <w:lang w:val=""/>
                    </w:rPr>
                    <w:t>Total GB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4,520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4,520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3,633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14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3,647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38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4,012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4,050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51,454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51,454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29,738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20,859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65,265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115,861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1454" w:type="pct"/>
                </w:tcPr>
                <w:p w:rsidR="00904251" w:rsidRDefault="006D2FBE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1,672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6D2FB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1,672</w:t>
                  </w:r>
                </w:p>
              </w:tc>
            </w:tr>
            <w:tr w:rsidR="00904251" w:rsidTr="006D2FBE">
              <w:tc>
                <w:tcPr>
                  <w:tcW w:w="1412" w:type="pct"/>
                </w:tcPr>
                <w:p w:rsidR="00904251" w:rsidRDefault="006D2FBE">
                  <w:r>
                    <w:rPr>
                      <w:lang w:val=""/>
                    </w:rPr>
                    <w:t>Total</w:t>
                  </w:r>
                </w:p>
              </w:tc>
              <w:tc>
                <w:tcPr>
                  <w:tcW w:w="1454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6D2FBE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6D2FBE">
                  <w:r>
                    <w:rPr>
                      <w:lang w:val=""/>
                    </w:rPr>
                    <w:t>181,204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</w:tbl>
    <w:p w:rsidR="00B21674" w:rsidRDefault="00B21674" w:rsidP="00D717BC">
      <w:pPr>
        <w:pStyle w:val="hpebodycopy"/>
      </w:pPr>
    </w:p>
    <w:p w:rsidR="00C40839" w:rsidRPr="005771E8" w:rsidRDefault="00C40839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92479C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Duplicate Backups by Policy Type by Retention</w:t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C40839" w:rsidP="00062FE7"/>
          <w:tbl>
            <w:tblPr>
              <w:tblStyle w:val="NPPTableStyle"/>
              <w:tblW w:w="5000" w:type="pct"/>
              <w:tblLook w:val="04A0" w:firstRow="1" w:lastRow="0" w:firstColumn="1" w:lastColumn="0" w:noHBand="0" w:noVBand="1"/>
            </w:tblPr>
            <w:tblGrid>
              <w:gridCol w:w="2981"/>
              <w:gridCol w:w="2895"/>
              <w:gridCol w:w="1706"/>
              <w:gridCol w:w="2669"/>
            </w:tblGrid>
            <w:tr w:rsidR="00904251" w:rsidTr="00920AF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311367">
                  <w:r>
                    <w:rPr>
                      <w:lang w:val=""/>
                    </w:rPr>
                    <w:t>Policy Type</w:t>
                  </w:r>
                </w:p>
              </w:tc>
              <w:tc>
                <w:tcPr>
                  <w:tcW w:w="1412" w:type="pct"/>
                </w:tcPr>
                <w:p w:rsidR="00904251" w:rsidRDefault="003A08A3">
                  <w:r>
                    <w:rPr>
                      <w:lang w:val=""/>
                    </w:rPr>
                    <w:t>Retention</w:t>
                  </w:r>
                </w:p>
              </w:tc>
              <w:tc>
                <w:tcPr>
                  <w:tcW w:w="832" w:type="pct"/>
                </w:tcPr>
                <w:p w:rsidR="00904251" w:rsidRDefault="003A08A3">
                  <w:r>
                    <w:rPr>
                      <w:lang w:val=""/>
                    </w:rPr>
                    <w:t>GB</w:t>
                  </w:r>
                </w:p>
              </w:tc>
              <w:tc>
                <w:tcPr>
                  <w:tcW w:w="1303" w:type="pct"/>
                </w:tcPr>
                <w:p w:rsidR="00904251" w:rsidRDefault="003A08A3">
                  <w:r>
                    <w:rPr>
                      <w:lang w:val=""/>
                    </w:rPr>
                    <w:t>Total GB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MS-Windows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38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29,738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29,777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NBU_Catalog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3,633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3,633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Standard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1 year (8)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4,012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20,859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5 years (11)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1,672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26,542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Sybase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1 week (0)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14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14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VMware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1 day (2)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4,520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3 weeks (1)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51,454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20AF7">
                  <w:r>
                    <w:rPr>
                      <w:lang w:val=""/>
                    </w:rPr>
                    <w:t>5 weeks (4)</w:t>
                  </w:r>
                </w:p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65,265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920AF7"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 xml:space="preserve"> </w:t>
                  </w:r>
                </w:p>
              </w:tc>
              <w:tc>
                <w:tcPr>
                  <w:tcW w:w="1412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121,239</w:t>
                  </w:r>
                </w:p>
              </w:tc>
            </w:tr>
            <w:tr w:rsidR="00904251" w:rsidTr="00920AF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1454" w:type="pct"/>
                </w:tcPr>
                <w:p w:rsidR="00904251" w:rsidRDefault="00920AF7">
                  <w:r>
                    <w:rPr>
                      <w:lang w:val=""/>
                    </w:rPr>
                    <w:t>Total</w:t>
                  </w:r>
                </w:p>
              </w:tc>
              <w:tc>
                <w:tcPr>
                  <w:tcW w:w="1412" w:type="pct"/>
                </w:tcPr>
                <w:p w:rsidR="00904251" w:rsidRDefault="00904251"/>
              </w:tc>
              <w:tc>
                <w:tcPr>
                  <w:tcW w:w="832" w:type="pct"/>
                </w:tcPr>
                <w:p w:rsidR="00904251" w:rsidRDefault="00920AF7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1303" w:type="pct"/>
                </w:tcPr>
                <w:p w:rsidR="00904251" w:rsidRDefault="00920AF7">
                  <w:r>
                    <w:rPr>
                      <w:lang w:val=""/>
                    </w:rPr>
                    <w:t>181,204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4E6E8D" w:rsidP="009C7EBE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5727C" w:rsidRDefault="00C40839" w:rsidP="00C40839">
      <w:pPr>
        <w:pStyle w:val="hpebodycopy"/>
        <w:tabs>
          <w:tab w:val="left" w:pos="3782"/>
        </w:tabs>
      </w:pPr>
      <w:r>
        <w:tab/>
      </w:r>
    </w:p>
    <w:p w:rsidR="00C40839" w:rsidRPr="005771E8" w:rsidRDefault="00C40839" w:rsidP="00D717BC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40839" w:rsidRPr="00C40839" w:rsidTr="00CD0EA9">
        <w:tc>
          <w:tcPr>
            <w:tcW w:w="5000" w:type="pct"/>
          </w:tcPr>
          <w:p w:rsidR="00C40839" w:rsidRPr="00542410" w:rsidRDefault="0092479C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Daily Data Backed up by Application (non-duplicated)</w:t>
            </w:r>
          </w:p>
        </w:tc>
      </w:tr>
      <w:tr w:rsidR="00C40839" w:rsidRPr="00C40839" w:rsidTr="00CD0EA9">
        <w:tc>
          <w:tcPr>
            <w:tcW w:w="5000" w:type="pct"/>
          </w:tcPr>
          <w:p w:rsidR="00372F4B" w:rsidRDefault="00372F4B" w:rsidP="00062FE7">
            <w:pPr>
              <w:pStyle w:val="hpetableheads"/>
              <w:ind w:left="0"/>
              <w:rPr>
                <w:rFonts w:eastAsia="HP Simplified"/>
                <w:b w:val="0"/>
                <w:color w:val="000000"/>
                <w:sz w:val="18"/>
                <w:szCs w:val="18"/>
              </w:rPr>
            </w:pPr>
          </w:p>
          <w:p w:rsidR="00144E0E" w:rsidRDefault="00401824">
            <w:r>
              <w:rPr>
                <w:noProof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posOffset>0</wp:posOffset>
                  </wp:positionV>
                  <wp:extent cx="5715000" cy="3333750"/>
                  <wp:effectExtent l="0" t="0" r="0" b="0"/>
                  <wp:wrapSquare wrapText="bothSides"/>
                  <wp:docPr id="36744571" name="0 Imagen" descr="/tmp/AARJklk5o/d7981545e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tmp/AARJklk5o/d7981545e0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0839" w:rsidRPr="00C40839" w:rsidTr="00CD0EA9">
        <w:tc>
          <w:tcPr>
            <w:tcW w:w="5000" w:type="pct"/>
          </w:tcPr>
          <w:p w:rsidR="00C40839" w:rsidRPr="00C40839" w:rsidRDefault="004E6E8D" w:rsidP="009C7EBE">
            <w:pPr>
              <w:pStyle w:val="hpetablebody"/>
              <w:ind w:left="0"/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DC1B97" w:rsidRPr="005771E8" w:rsidRDefault="00DC1B97" w:rsidP="00D717BC">
      <w:pPr>
        <w:pStyle w:val="hpebodycopy"/>
      </w:pPr>
      <w:r w:rsidRPr="005771E8">
        <w:br w:type="page"/>
      </w:r>
    </w:p>
    <w:p w:rsidR="00F5727C" w:rsidRPr="005771E8" w:rsidRDefault="003048C9" w:rsidP="003048C9">
      <w:pPr>
        <w:pStyle w:val="Heading1"/>
      </w:pPr>
      <w:r w:rsidRPr="005771E8">
        <w:lastRenderedPageBreak/>
        <w:t>Detailed Analysis of Backup Environment</w:t>
      </w:r>
    </w:p>
    <w:p w:rsidR="00F5727C" w:rsidRPr="005771E8" w:rsidRDefault="00F5727C" w:rsidP="00D717BC">
      <w:pPr>
        <w:pStyle w:val="hpebodycopy"/>
      </w:pPr>
    </w:p>
    <w:p w:rsidR="00F5727C" w:rsidRPr="003048C9" w:rsidRDefault="00F5727C" w:rsidP="003048C9">
      <w:pPr>
        <w:pStyle w:val="Heading2"/>
      </w:pPr>
      <w:r w:rsidRPr="003048C9">
        <w:t xml:space="preserve">Media Management </w:t>
      </w:r>
    </w:p>
    <w:p w:rsidR="00F5727C" w:rsidRDefault="00F5727C" w:rsidP="00CF3EB1">
      <w:pPr>
        <w:rPr>
          <w:rFonts w:eastAsia="HP Simplified" w:cs="Arial"/>
          <w:color w:val="000000"/>
          <w:sz w:val="20"/>
          <w:szCs w:val="20"/>
        </w:rPr>
      </w:pPr>
    </w:p>
    <w:p w:rsidR="00E37F82" w:rsidRPr="00E67A7A" w:rsidRDefault="00E67A7A" w:rsidP="00E67A7A">
      <w:pPr>
        <w:rPr>
          <w:rFonts w:eastAsia="HP Simplified" w:cs="Arial"/>
          <w:color w:val="000000"/>
          <w:sz w:val="20"/>
          <w:szCs w:val="20"/>
        </w:rPr>
      </w:pPr>
      <w:r>
        <w:rPr>
          <w:rFonts w:eastAsia="HP Simplified" w:cs="Arial"/>
          <w:color w:val="000000"/>
          <w:sz w:val="20"/>
          <w:szCs w:val="20"/>
        </w:rPr>
        <w:t>Devices</w:t>
      </w:r>
      <w:r w:rsidRPr="00E67A7A">
        <w:rPr>
          <w:rFonts w:eastAsia="HP Simplified" w:cs="Arial"/>
          <w:color w:val="000000"/>
          <w:sz w:val="20"/>
          <w:szCs w:val="20"/>
        </w:rPr>
        <w:cr/>
      </w:r>
    </w:p>
    <w:tbl>
      <w:tblPr>
        <w:tblStyle w:val="NPPTableStyle"/>
        <w:tblW w:w="5000" w:type="pct"/>
        <w:tblLook w:val="04A0" w:firstRow="1" w:lastRow="0" w:firstColumn="1" w:lastColumn="0" w:noHBand="0" w:noVBand="1"/>
      </w:tblPr>
      <w:tblGrid>
        <w:gridCol w:w="4379"/>
        <w:gridCol w:w="2282"/>
        <w:gridCol w:w="1564"/>
        <w:gridCol w:w="2242"/>
      </w:tblGrid>
      <w:tr w:rsidR="00E37F82" w:rsidTr="00CD0E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2" w:type="pct"/>
          </w:tcPr>
          <w:p w:rsidR="00E37F82" w:rsidRDefault="00E37F82" w:rsidP="00135ABC">
            <w:r>
              <w:rPr>
                <w:lang w:val=""/>
              </w:rPr>
              <w:t>Device Name</w:t>
            </w:r>
          </w:p>
        </w:tc>
        <w:tc>
          <w:tcPr>
            <w:tcW w:w="1090" w:type="pct"/>
          </w:tcPr>
          <w:p w:rsidR="00E37F82" w:rsidRDefault="00E37F82" w:rsidP="00135ABC">
            <w:r>
              <w:rPr>
                <w:lang w:val=""/>
              </w:rPr>
              <w:t>Description</w:t>
            </w:r>
          </w:p>
        </w:tc>
        <w:tc>
          <w:tcPr>
            <w:tcW w:w="747" w:type="pct"/>
          </w:tcPr>
          <w:p w:rsidR="00E37F82" w:rsidRDefault="00ED6E09" w:rsidP="00135ABC">
            <w:r>
              <w:rPr>
                <w:lang w:val=""/>
              </w:rPr>
              <w:t>Robot Number</w:t>
            </w:r>
          </w:p>
        </w:tc>
        <w:tc>
          <w:tcPr>
            <w:tcW w:w="1071" w:type="pct"/>
          </w:tcPr>
          <w:p w:rsidR="00E37F82" w:rsidRDefault="00E37F82" w:rsidP="00135ABC">
            <w:r>
              <w:rPr>
                <w:lang w:val=""/>
              </w:rPr>
              <w:t>Host Count</w:t>
            </w:r>
          </w:p>
        </w:tc>
      </w:tr>
      <w:tr w:rsidR="00E37F82" w:rsidTr="00CD0EA9">
        <w:tc>
          <w:tcPr>
            <w:tcW w:w="2092" w:type="pct"/>
          </w:tcPr>
          <w:p w:rsidR="00E37F82" w:rsidRDefault="00ED6E09" w:rsidP="00135ABC">
            <w:r>
              <w:rPr>
                <w:lang w:val=""/>
              </w:rPr>
              <w:t>ROBOT1</w:t>
            </w:r>
          </w:p>
        </w:tc>
        <w:tc>
          <w:tcPr>
            <w:tcW w:w="1090" w:type="pct"/>
          </w:tcPr>
          <w:p w:rsidR="00E37F82" w:rsidRDefault="00ED6E09" w:rsidP="00135ABC">
            <w:r>
              <w:t>HP      ESL E-Series    7.70</w:t>
            </w:r>
          </w:p>
        </w:tc>
        <w:tc>
          <w:tcPr>
            <w:tcW w:w="747" w:type="pct"/>
          </w:tcPr>
          <w:p w:rsidR="00E37F82" w:rsidRDefault="00ED6E09" w:rsidP="00135ABC">
            <w:r>
              <w:t>1</w:t>
            </w:r>
          </w:p>
        </w:tc>
        <w:tc>
          <w:tcPr>
            <w:tcW w:w="1071" w:type="pct"/>
          </w:tcPr>
          <w:p w:rsidR="00E37F82" w:rsidRDefault="00ED6E09" w:rsidP="00135ABC">
            <w:r>
              <w:rPr>
                <w:lang w:val=""/>
              </w:rPr>
              <w:t>8</w:t>
            </w:r>
          </w:p>
        </w:tc>
      </w:tr>
      <w:tr w:rsidR="00E37F82" w:rsidTr="00CD0E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092" w:type="pct"/>
          </w:tcPr>
          <w:p w:rsidR="00E37F82" w:rsidRDefault="00ED6E09" w:rsidP="00135ABC">
            <w:r>
              <w:rPr>
                <w:lang w:val=""/>
              </w:rPr>
              <w:t>ROBOT3</w:t>
            </w:r>
          </w:p>
        </w:tc>
        <w:tc>
          <w:tcPr>
            <w:tcW w:w="1090" w:type="pct"/>
          </w:tcPr>
          <w:p w:rsidR="00E37F82" w:rsidRDefault="00ED6E09" w:rsidP="00135ABC">
            <w:r>
              <w:t>HP      ESL E-Series    7.70</w:t>
            </w:r>
          </w:p>
        </w:tc>
        <w:tc>
          <w:tcPr>
            <w:tcW w:w="747" w:type="pct"/>
          </w:tcPr>
          <w:p w:rsidR="00E37F82" w:rsidRDefault="00ED6E09" w:rsidP="00135ABC">
            <w:r>
              <w:t>3</w:t>
            </w:r>
          </w:p>
        </w:tc>
        <w:tc>
          <w:tcPr>
            <w:tcW w:w="1071" w:type="pct"/>
          </w:tcPr>
          <w:p w:rsidR="00E37F82" w:rsidRDefault="00ED6E09" w:rsidP="00135ABC">
            <w:r>
              <w:rPr>
                <w:lang w:val=""/>
              </w:rPr>
              <w:t>8</w:t>
            </w:r>
          </w:p>
        </w:tc>
      </w:tr>
    </w:tbl>
    <w:p w:rsidR="00E67A7A" w:rsidRPr="00E67A7A" w:rsidRDefault="00E67A7A" w:rsidP="00E67A7A">
      <w:pPr>
        <w:rPr>
          <w:rFonts w:eastAsia="HP Simplified" w:cs="Arial"/>
          <w:color w:val="000000"/>
          <w:sz w:val="20"/>
          <w:szCs w:val="20"/>
        </w:rPr>
      </w:pPr>
    </w:p>
    <w:p w:rsidR="00E67A7A" w:rsidRPr="00E67A7A" w:rsidRDefault="00E67A7A" w:rsidP="00E67A7A">
      <w:pPr>
        <w:rPr>
          <w:rFonts w:eastAsia="HP Simplified" w:cs="Arial"/>
          <w:color w:val="000000"/>
          <w:sz w:val="20"/>
          <w:szCs w:val="20"/>
        </w:rPr>
      </w:pPr>
    </w:p>
    <w:p w:rsidR="00E67A7A" w:rsidRPr="00E67A7A" w:rsidRDefault="00E67A7A" w:rsidP="00E67A7A">
      <w:pPr>
        <w:rPr>
          <w:rFonts w:eastAsia="HP Simplified" w:cs="Arial"/>
          <w:color w:val="000000"/>
          <w:sz w:val="20"/>
          <w:szCs w:val="20"/>
        </w:rPr>
      </w:pPr>
    </w:p>
    <w:p w:rsidR="00E37F82" w:rsidRPr="00E67A7A" w:rsidRDefault="00E67A7A" w:rsidP="00E67A7A">
      <w:pPr>
        <w:rPr>
          <w:rFonts w:eastAsia="HP Simplified" w:cs="Arial"/>
          <w:color w:val="000000"/>
          <w:sz w:val="20"/>
          <w:szCs w:val="20"/>
        </w:rPr>
      </w:pPr>
      <w:r>
        <w:rPr>
          <w:rFonts w:eastAsia="HP Simplified" w:cs="Arial"/>
          <w:color w:val="000000"/>
          <w:sz w:val="20"/>
          <w:szCs w:val="20"/>
        </w:rPr>
        <w:t>Media Server Devices</w:t>
      </w:r>
      <w:r w:rsidRPr="00E67A7A">
        <w:rPr>
          <w:rFonts w:eastAsia="HP Simplified" w:cs="Arial"/>
          <w:color w:val="000000"/>
          <w:sz w:val="20"/>
          <w:szCs w:val="20"/>
        </w:rPr>
        <w:cr/>
      </w:r>
    </w:p>
    <w:tbl>
      <w:tblPr>
        <w:tblStyle w:val="NPPTableStyle"/>
        <w:tblW w:w="5000" w:type="pct"/>
        <w:tblLook w:val="04A0" w:firstRow="1" w:lastRow="0" w:firstColumn="1" w:lastColumn="0" w:noHBand="0" w:noVBand="1"/>
      </w:tblPr>
      <w:tblGrid>
        <w:gridCol w:w="2251"/>
        <w:gridCol w:w="3226"/>
        <w:gridCol w:w="1639"/>
        <w:gridCol w:w="2095"/>
        <w:gridCol w:w="1256"/>
      </w:tblGrid>
      <w:tr w:rsidR="00E37F82" w:rsidTr="001A1E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Media Server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Drive Count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ebs11bck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2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ebs12-bck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2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ebs13-bck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2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ebs2-bck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2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ebs3-bck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1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ebs5-bck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2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ebs6-bck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1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  <w:tr w:rsidR="00E37F82" w:rsidTr="001A1E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5" w:type="pct"/>
          </w:tcPr>
          <w:p w:rsidR="00E37F82" w:rsidRDefault="001A1ECF" w:rsidP="00135ABC">
            <w:r>
              <w:rPr>
                <w:lang w:val=""/>
              </w:rPr>
              <w:t>ebs7-bck</w:t>
            </w:r>
          </w:p>
        </w:tc>
        <w:tc>
          <w:tcPr>
            <w:tcW w:w="1541" w:type="pct"/>
          </w:tcPr>
          <w:p w:rsidR="00E37F82" w:rsidRDefault="001A1ECF" w:rsidP="00135ABC">
            <w:r>
              <w:rPr>
                <w:lang w:val=""/>
              </w:rPr>
              <w:t>1</w:t>
            </w:r>
          </w:p>
        </w:tc>
        <w:tc>
          <w:tcPr>
            <w:tcW w:w="783" w:type="pct"/>
          </w:tcPr>
          <w:p w:rsidR="00E37F82" w:rsidRDefault="00E37F82" w:rsidP="00135ABC"/>
        </w:tc>
        <w:tc>
          <w:tcPr>
            <w:tcW w:w="1001" w:type="pct"/>
          </w:tcPr>
          <w:p w:rsidR="00E37F82" w:rsidRDefault="00E37F82" w:rsidP="00135ABC"/>
        </w:tc>
        <w:tc>
          <w:tcPr>
            <w:tcW w:w="600" w:type="pct"/>
          </w:tcPr>
          <w:p w:rsidR="00E37F82" w:rsidRDefault="00E37F82" w:rsidP="00135ABC"/>
        </w:tc>
      </w:tr>
    </w:tbl>
    <w:p w:rsidR="00E67A7A" w:rsidRPr="00E67A7A" w:rsidRDefault="00E67A7A" w:rsidP="00E67A7A">
      <w:pPr>
        <w:rPr>
          <w:rFonts w:eastAsia="HP Simplified" w:cs="Arial"/>
          <w:color w:val="000000"/>
          <w:sz w:val="20"/>
          <w:szCs w:val="20"/>
        </w:rPr>
      </w:pPr>
    </w:p>
    <w:p w:rsidR="006303F5" w:rsidRDefault="006303F5" w:rsidP="00D717BC">
      <w:pPr>
        <w:pStyle w:val="hpebodycopy"/>
      </w:pPr>
      <w:r w:rsidRPr="005771E8">
        <w:rPr>
          <w:b/>
          <w:bCs/>
          <w:bdr w:val="none" w:sz="0" w:space="0" w:color="auto" w:frame="1"/>
        </w:rPr>
        <w:t>Note:</w:t>
      </w:r>
      <w:r w:rsidRPr="005771E8">
        <w:t xml:space="preserve"> The reported devices, above, will depend on the zoning or VLAN implementation. </w:t>
      </w:r>
    </w:p>
    <w:p w:rsidR="00F55DB9" w:rsidRDefault="00F55DB9" w:rsidP="00D717BC">
      <w:pPr>
        <w:pStyle w:val="hpebodycopy"/>
      </w:pPr>
    </w:p>
    <w:p w:rsidR="006303F5" w:rsidRPr="005771E8" w:rsidRDefault="006303F5" w:rsidP="006303F5">
      <w:pPr>
        <w:pStyle w:val="NormalWeb"/>
        <w:spacing w:line="237" w:lineRule="auto"/>
        <w:textAlignment w:val="top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F55DB9" w:rsidRPr="00F55DB9" w:rsidTr="00CD0EA9">
        <w:tc>
          <w:tcPr>
            <w:tcW w:w="5000" w:type="pct"/>
          </w:tcPr>
          <w:p w:rsidR="00F55DB9" w:rsidRPr="00542410" w:rsidRDefault="005F270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Average Throughput by Day of the Week</w:t>
            </w:r>
          </w:p>
        </w:tc>
      </w:tr>
      <w:tr w:rsidR="00F55DB9" w:rsidRPr="00F55DB9" w:rsidTr="00CD0EA9">
        <w:tc>
          <w:tcPr>
            <w:tcW w:w="5000" w:type="pct"/>
          </w:tcPr>
          <w:p w:rsidR="00144E0E" w:rsidRDefault="00401824"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posOffset>0</wp:posOffset>
                  </wp:positionV>
                  <wp:extent cx="5715000" cy="3333750"/>
                  <wp:effectExtent l="0" t="0" r="0" b="0"/>
                  <wp:wrapSquare wrapText="bothSides"/>
                  <wp:docPr id="191669533" name="0 Imagen" descr="/tmp/AARJklk5o/e9fcb10d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tmp/AARJklk5o/e9fcb10db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D35BA" w:rsidRPr="00F55DB9" w:rsidRDefault="00CD35BA" w:rsidP="00062FE7">
            <w:pPr>
              <w:pStyle w:val="hpetableheads"/>
              <w:ind w:left="0"/>
              <w:rPr>
                <w:rFonts w:eastAsia="HP Simplified"/>
                <w:b w:val="0"/>
                <w:color w:val="000000"/>
                <w:sz w:val="18"/>
                <w:szCs w:val="18"/>
              </w:rPr>
            </w:pPr>
          </w:p>
        </w:tc>
      </w:tr>
      <w:tr w:rsidR="00F55DB9" w:rsidRPr="00F55DB9" w:rsidTr="00CD0EA9">
        <w:tc>
          <w:tcPr>
            <w:tcW w:w="5000" w:type="pct"/>
          </w:tcPr>
          <w:p w:rsidR="00F55DB9" w:rsidRPr="00F55DB9" w:rsidRDefault="00F55DB9" w:rsidP="008351C3">
            <w:pPr>
              <w:pStyle w:val="hpetablebody"/>
              <w:ind w:left="0"/>
            </w:pPr>
          </w:p>
        </w:tc>
      </w:tr>
    </w:tbl>
    <w:p w:rsidR="006303F5" w:rsidRPr="005771E8" w:rsidRDefault="006303F5" w:rsidP="00D717BC">
      <w:pPr>
        <w:pStyle w:val="hpebodycopy"/>
      </w:pPr>
    </w:p>
    <w:p w:rsidR="006303F5" w:rsidRPr="005771E8" w:rsidRDefault="006303F5" w:rsidP="00D717BC">
      <w:pPr>
        <w:pStyle w:val="hpebodycopy"/>
      </w:pPr>
    </w:p>
    <w:p w:rsidR="006303F5" w:rsidRPr="005771E8" w:rsidRDefault="006303F5" w:rsidP="00DE76E0">
      <w:pPr>
        <w:pStyle w:val="Heading2"/>
      </w:pPr>
      <w:r w:rsidRPr="005771E8">
        <w:rPr>
          <w:bdr w:val="none" w:sz="0" w:space="0" w:color="auto" w:frame="1"/>
        </w:rPr>
        <w:t>Client Details</w:t>
      </w:r>
      <w:r w:rsidRPr="005771E8">
        <w:t xml:space="preserve"> </w:t>
      </w: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F55DB9" w:rsidRPr="00F55DB9" w:rsidTr="00CD0EA9">
        <w:tc>
          <w:tcPr>
            <w:tcW w:w="5000" w:type="pct"/>
          </w:tcPr>
          <w:p w:rsidR="00F55DB9" w:rsidRPr="00542410" w:rsidRDefault="006D1CE3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Client OS</w:t>
            </w:r>
          </w:p>
        </w:tc>
      </w:tr>
      <w:tr w:rsidR="00F55DB9" w:rsidRPr="00F55DB9" w:rsidTr="00CD0EA9">
        <w:tc>
          <w:tcPr>
            <w:tcW w:w="5000" w:type="pct"/>
          </w:tcPr>
          <w:p w:rsidR="00F55DB9" w:rsidRPr="00F55DB9" w:rsidRDefault="00F55DB9" w:rsidP="00062FE7"/>
          <w:tbl>
            <w:tblPr>
              <w:tblStyle w:val="NPPTableStyle"/>
              <w:tblW w:w="0" w:type="auto"/>
              <w:tblLook w:val="04E0" w:firstRow="1" w:lastRow="1" w:firstColumn="1" w:lastColumn="0" w:noHBand="0" w:noVBand="1"/>
            </w:tblPr>
            <w:tblGrid>
              <w:gridCol w:w="2218"/>
              <w:gridCol w:w="817"/>
            </w:tblGrid>
            <w:tr w:rsidR="00904251" w:rsidTr="00E667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Operating System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Clients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AIX5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8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AIX53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63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AIX6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4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centos64Guest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HP-UX11.11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45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HP-UX11.23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48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HP-UX11.31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5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Linux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RedHat2.4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33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RedHat2.6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67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RedHat2.6.18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47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rhel5_64Guest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12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rhel6_64Guest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40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sles11_64Guest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Solaris10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102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solaris10_64Guest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2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Solaris8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61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Solaris9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2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Virtual_Machine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2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7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Windows2000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18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Windows2003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28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Windows2008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98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Windows7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6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windows7Server64Guest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68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windows8Server64Guest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6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WindowsNET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50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WindowsXP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1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winNetStandardGuest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9</w:t>
                  </w:r>
                </w:p>
              </w:tc>
            </w:tr>
            <w:tr w:rsidR="00904251" w:rsidTr="00E667FB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Total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D86382">
                  <w:r>
                    <w:rPr>
                      <w:lang w:val=""/>
                    </w:rPr>
                    <w:t>835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</w:tbl>
    <w:p w:rsidR="006303F5" w:rsidRPr="00F55DB9" w:rsidRDefault="006303F5" w:rsidP="00CF3EB1">
      <w:pPr>
        <w:rPr>
          <w:rFonts w:cs="Arial"/>
          <w:color w:val="000000"/>
          <w:szCs w:val="18"/>
          <w:vertAlign w:val="subscript"/>
        </w:rPr>
      </w:pPr>
    </w:p>
    <w:p w:rsidR="00F55DB9" w:rsidRPr="00F55DB9" w:rsidRDefault="00F55DB9" w:rsidP="00CF3EB1">
      <w:pPr>
        <w:rPr>
          <w:rFonts w:cs="Arial"/>
          <w:color w:val="000000"/>
          <w:szCs w:val="18"/>
          <w:vertAlign w:val="subscript"/>
        </w:rPr>
      </w:pPr>
    </w:p>
    <w:p w:rsidR="004D64C3" w:rsidRPr="005771E8" w:rsidRDefault="004D64C3" w:rsidP="00DE76E0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F55DB9" w:rsidRPr="00F55DB9" w:rsidTr="00CD0EA9">
        <w:tc>
          <w:tcPr>
            <w:tcW w:w="5000" w:type="pct"/>
          </w:tcPr>
          <w:p w:rsidR="00F55DB9" w:rsidRPr="00542410" w:rsidRDefault="00080D75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Average throughput by Day (Backup and Duplicate)</w:t>
            </w:r>
          </w:p>
        </w:tc>
      </w:tr>
      <w:tr w:rsidR="00F55DB9" w:rsidRPr="00F55DB9" w:rsidTr="00CD0EA9">
        <w:tc>
          <w:tcPr>
            <w:tcW w:w="5000" w:type="pct"/>
          </w:tcPr>
          <w:p w:rsidR="00144E0E" w:rsidRDefault="00401824">
            <w:r>
              <w:rPr>
                <w:noProof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posOffset>0</wp:posOffset>
                  </wp:positionV>
                  <wp:extent cx="5715000" cy="3333750"/>
                  <wp:effectExtent l="0" t="0" r="0" b="0"/>
                  <wp:wrapSquare wrapText="bothSides"/>
                  <wp:docPr id="798924990" name="0 Imagen" descr="/tmp/AARJklk5o/14b72a3c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tmp/AARJklk5o/14b72a3cfb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55DB9" w:rsidRPr="00F55DB9" w:rsidTr="00CD0EA9">
        <w:tc>
          <w:tcPr>
            <w:tcW w:w="5000" w:type="pct"/>
          </w:tcPr>
          <w:p w:rsidR="00F55DB9" w:rsidRPr="00F55DB9" w:rsidRDefault="00CD35BA" w:rsidP="008351C3">
            <w:pPr>
              <w:pStyle w:val="hpetablebody"/>
              <w:ind w:left="0"/>
              <w:rPr>
                <w:b/>
                <w:sz w:val="20"/>
                <w:szCs w:val="20"/>
              </w:rPr>
            </w:pPr>
            <w:r>
              <w:t>Source: April 29, 2016 - May 27, 2016</w:t>
            </w:r>
          </w:p>
        </w:tc>
      </w:tr>
    </w:tbl>
    <w:p w:rsidR="006303F5" w:rsidRPr="00F55DB9" w:rsidRDefault="006303F5" w:rsidP="006303F5">
      <w:pPr>
        <w:rPr>
          <w:rFonts w:cs="Arial"/>
          <w:szCs w:val="18"/>
        </w:rPr>
      </w:pPr>
    </w:p>
    <w:p w:rsidR="006303F5" w:rsidRPr="005771E8" w:rsidRDefault="006303F5" w:rsidP="00DE76E0">
      <w:pPr>
        <w:pStyle w:val="hpebodycopy"/>
        <w:rPr>
          <w:rFonts w:eastAsia="HP Simplified"/>
        </w:rPr>
      </w:pPr>
    </w:p>
    <w:p w:rsidR="00FA363C" w:rsidRPr="005771E8" w:rsidRDefault="00FA363C" w:rsidP="00DE76E0">
      <w:pPr>
        <w:pStyle w:val="hpebodycopy"/>
        <w:rPr>
          <w:rFonts w:eastAsia="HP Simplified"/>
        </w:rPr>
      </w:pPr>
    </w:p>
    <w:p w:rsidR="00FA363C" w:rsidRPr="005771E8" w:rsidRDefault="00FA363C" w:rsidP="00DE76E0">
      <w:pPr>
        <w:pStyle w:val="hpebodycopy"/>
        <w:rPr>
          <w:rFonts w:eastAsia="HP Simplified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F55DB9" w:rsidRPr="00F55DB9" w:rsidTr="00CD0EA9">
        <w:tc>
          <w:tcPr>
            <w:tcW w:w="5000" w:type="pct"/>
          </w:tcPr>
          <w:p w:rsidR="00F55DB9" w:rsidRPr="00542410" w:rsidRDefault="00AC617D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Daily Data Backed up by Schedule Type (includes duplicate)</w:t>
            </w:r>
          </w:p>
        </w:tc>
      </w:tr>
      <w:tr w:rsidR="00F55DB9" w:rsidRPr="00F55DB9" w:rsidTr="00CD0EA9">
        <w:tc>
          <w:tcPr>
            <w:tcW w:w="5000" w:type="pct"/>
          </w:tcPr>
          <w:p w:rsidR="00144E0E" w:rsidRDefault="00401824">
            <w:r>
              <w:rPr>
                <w:noProof/>
              </w:rP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posOffset>0</wp:posOffset>
                  </wp:positionV>
                  <wp:extent cx="5715000" cy="3333750"/>
                  <wp:effectExtent l="0" t="0" r="0" b="0"/>
                  <wp:wrapSquare wrapText="bothSides"/>
                  <wp:docPr id="492584988" name="0 Imagen" descr="/tmp/AARJklk5o/388d802f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tmp/AARJklk5o/388d802fff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55DB9" w:rsidRPr="00F55DB9" w:rsidTr="00CD0EA9">
        <w:tc>
          <w:tcPr>
            <w:tcW w:w="5000" w:type="pct"/>
          </w:tcPr>
          <w:p w:rsidR="00F55DB9" w:rsidRPr="00F55DB9" w:rsidRDefault="00964CC3" w:rsidP="008351C3">
            <w:pPr>
              <w:pStyle w:val="hpetablebody"/>
              <w:ind w:left="0"/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A363C" w:rsidRDefault="00FA363C" w:rsidP="00D5623C">
      <w:pPr>
        <w:pStyle w:val="hpebodycopy"/>
      </w:pPr>
    </w:p>
    <w:p w:rsidR="002153AC" w:rsidRPr="005771E8" w:rsidRDefault="002153AC" w:rsidP="00D5623C">
      <w:pPr>
        <w:pStyle w:val="hpebodycopy"/>
      </w:pPr>
    </w:p>
    <w:p w:rsidR="00FA363C" w:rsidRPr="005771E8" w:rsidRDefault="00FA363C" w:rsidP="00DE76E0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153AC" w:rsidRPr="002153AC" w:rsidTr="00CD0EA9">
        <w:tc>
          <w:tcPr>
            <w:tcW w:w="5000" w:type="pct"/>
          </w:tcPr>
          <w:p w:rsidR="002153AC" w:rsidRPr="00542410" w:rsidRDefault="003A7652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Peak Cumulative Hourly Backup Capacity</w:t>
            </w:r>
          </w:p>
        </w:tc>
      </w:tr>
      <w:tr w:rsidR="002153AC" w:rsidRPr="002153AC" w:rsidTr="00CD0EA9">
        <w:tc>
          <w:tcPr>
            <w:tcW w:w="5000" w:type="pct"/>
          </w:tcPr>
          <w:p w:rsidR="00144E0E" w:rsidRDefault="00401824">
            <w:r>
              <w:rPr>
                <w:noProof/>
              </w:rPr>
              <w:drawing>
                <wp:anchor distT="0" distB="0" distL="0" distR="0" simplePos="0" relativeHeight="251665408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posOffset>0</wp:posOffset>
                  </wp:positionV>
                  <wp:extent cx="5715000" cy="3333750"/>
                  <wp:effectExtent l="0" t="0" r="0" b="0"/>
                  <wp:wrapSquare wrapText="bothSides"/>
                  <wp:docPr id="918876909" name="0 Imagen" descr="/tmp/AARJklk5o/16031aee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/tmp/AARJklk5o/16031aee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153AC" w:rsidRPr="002153AC" w:rsidTr="00CD0EA9">
        <w:tc>
          <w:tcPr>
            <w:tcW w:w="5000" w:type="pct"/>
          </w:tcPr>
          <w:p w:rsidR="002153AC" w:rsidRPr="002153AC" w:rsidRDefault="00964CC3" w:rsidP="008351C3">
            <w:pPr>
              <w:pStyle w:val="hpetablebody"/>
              <w:ind w:left="0"/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A363C" w:rsidRPr="005771E8" w:rsidRDefault="00FA363C" w:rsidP="00DE76E0">
      <w:pPr>
        <w:pStyle w:val="hpebodycopy"/>
      </w:pPr>
    </w:p>
    <w:p w:rsidR="00FA363C" w:rsidRPr="005771E8" w:rsidRDefault="00FA363C" w:rsidP="003048C9">
      <w:pPr>
        <w:pStyle w:val="hpebodycopy"/>
        <w:rPr>
          <w:rFonts w:eastAsia="HP Simplified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665C5" w:rsidRPr="00C665C5" w:rsidTr="00CD0EA9">
        <w:tc>
          <w:tcPr>
            <w:tcW w:w="5000" w:type="pct"/>
          </w:tcPr>
          <w:p w:rsidR="00C665C5" w:rsidRPr="00542410" w:rsidRDefault="009E6F00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Clients Backups with Many Files - Top 15</w:t>
            </w: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C665C5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687"/>
              <w:gridCol w:w="1397"/>
              <w:gridCol w:w="1137"/>
              <w:gridCol w:w="1017"/>
              <w:gridCol w:w="1437"/>
              <w:gridCol w:w="737"/>
              <w:gridCol w:w="956"/>
            </w:tblGrid>
            <w:tr w:rsidR="00904251" w:rsidTr="00E667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Specification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Session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Date</w:t>
                  </w:r>
                </w:p>
              </w:tc>
              <w:tc>
                <w:tcPr>
                  <w:tcW w:w="0" w:type="auto"/>
                </w:tcPr>
                <w:p w:rsidR="0099388A" w:rsidRDefault="0099388A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Peak </w:t>
                  </w:r>
                  <w:r w:rsidR="009605D4">
                    <w:rPr>
                      <w:lang w:val=""/>
                    </w:rPr>
                    <w:t>#</w:t>
                  </w:r>
                </w:p>
                <w:p w:rsidR="00904251" w:rsidRDefault="003A08A3">
                  <w:r>
                    <w:rPr>
                      <w:lang w:val=""/>
                    </w:rPr>
                    <w:t>of Files</w:t>
                  </w:r>
                </w:p>
              </w:tc>
              <w:tc>
                <w:tcPr>
                  <w:tcW w:w="0" w:type="auto"/>
                </w:tcPr>
                <w:p w:rsidR="0099388A" w:rsidRDefault="003A08A3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Peak Capacity </w:t>
                  </w:r>
                </w:p>
                <w:p w:rsidR="00904251" w:rsidRDefault="003A08A3">
                  <w:r>
                    <w:rPr>
                      <w:lang w:val=""/>
                    </w:rPr>
                    <w:t>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MBPS</w:t>
                  </w:r>
                </w:p>
              </w:tc>
              <w:tc>
                <w:tcPr>
                  <w:tcW w:w="0" w:type="auto"/>
                </w:tcPr>
                <w:p w:rsidR="0099388A" w:rsidRDefault="003A08A3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Duration </w:t>
                  </w:r>
                </w:p>
                <w:p w:rsidR="00904251" w:rsidRDefault="003A08A3">
                  <w:r>
                    <w:rPr>
                      <w:lang w:val=""/>
                    </w:rPr>
                    <w:t>(hours)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miwvl-vam2-bck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Windows2008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2016-04-29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28866363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2,186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4.96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125.47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edmsapp-bck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Windows2000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2016-05-03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8054294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495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13.91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10.12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omdb01pp-bck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5188058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112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0.79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40.49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fmsnapps-bck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RedHat2.6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4922540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65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0.98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18.93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fms01dr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rhel6_64Guest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4808735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362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52.69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1.96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osm01pp-bck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3737034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82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1.29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18.08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remedydev1</w:t>
                  </w:r>
                </w:p>
              </w:tc>
              <w:tc>
                <w:tcPr>
                  <w:tcW w:w="0" w:type="auto"/>
                </w:tcPr>
                <w:p w:rsidR="00904251" w:rsidRDefault="00904251"/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3467606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152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48.25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0.9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osm01d02-bck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3220828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0.76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18.13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hdsmgr01</w:t>
                  </w:r>
                </w:p>
              </w:tc>
              <w:tc>
                <w:tcPr>
                  <w:tcW w:w="0" w:type="auto"/>
                </w:tcPr>
                <w:p w:rsidR="00904251" w:rsidRDefault="00904251"/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2016-04-29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3178945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219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54.21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1.15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om02-bck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2735150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15.38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vcmsdb02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rhel5_64Guest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2674671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69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48.41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0.41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osm01d07-bck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2545261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0.64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11.93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dmmodel03-bck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WindowsNET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2465538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105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4.19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7.14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tpadmindev01-bck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Windows2003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2177149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192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14.59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3.75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AC124F">
                  <w:r>
                    <w:rPr>
                      <w:lang w:val=""/>
                    </w:rPr>
                    <w:t>rocisapps01</w:t>
                  </w:r>
                </w:p>
              </w:tc>
              <w:tc>
                <w:tcPr>
                  <w:tcW w:w="0" w:type="auto"/>
                </w:tcPr>
                <w:p w:rsidR="00904251" w:rsidRDefault="00904251"/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2160331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398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48.64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2.33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964CC3" w:rsidP="008351C3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A363C" w:rsidRDefault="00FA363C" w:rsidP="003048C9">
      <w:pPr>
        <w:pStyle w:val="hpebodycopy"/>
      </w:pPr>
    </w:p>
    <w:p w:rsidR="00C665C5" w:rsidRPr="005771E8" w:rsidRDefault="00C665C5" w:rsidP="003048C9">
      <w:pPr>
        <w:pStyle w:val="hpebodycopy"/>
      </w:pPr>
    </w:p>
    <w:p w:rsidR="00FA363C" w:rsidRPr="005771E8" w:rsidRDefault="00FA363C" w:rsidP="003048C9">
      <w:pPr>
        <w:pStyle w:val="hpebodycopy"/>
        <w:rPr>
          <w:rFonts w:eastAsia="HP Simplified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665C5" w:rsidRPr="00C665C5" w:rsidTr="00CD0EA9">
        <w:tc>
          <w:tcPr>
            <w:tcW w:w="5000" w:type="pct"/>
          </w:tcPr>
          <w:p w:rsidR="00C665C5" w:rsidRPr="00542410" w:rsidRDefault="003F2B20" w:rsidP="00062FE7">
            <w:pPr>
              <w:pStyle w:val="hpetableheads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Fastest Clients (MB/sec) - Top 15</w:t>
            </w: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C665C5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848"/>
              <w:gridCol w:w="2218"/>
              <w:gridCol w:w="1137"/>
              <w:gridCol w:w="997"/>
              <w:gridCol w:w="1407"/>
              <w:gridCol w:w="737"/>
              <w:gridCol w:w="1626"/>
            </w:tblGrid>
            <w:tr w:rsidR="00904251" w:rsidTr="00E667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Client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OS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Date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# of Files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Capacity (GB)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MBPS</w:t>
                  </w:r>
                </w:p>
              </w:tc>
              <w:tc>
                <w:tcPr>
                  <w:tcW w:w="0" w:type="auto"/>
                </w:tcPr>
                <w:p w:rsidR="00904251" w:rsidRDefault="009605D4">
                  <w:r>
                    <w:rPr>
                      <w:lang w:val=""/>
                    </w:rPr>
                    <w:t>Duration (h</w:t>
                  </w:r>
                  <w:r w:rsidR="003A08A3">
                    <w:rPr>
                      <w:lang w:val=""/>
                    </w:rPr>
                    <w:t>ours)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ebs12-bck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274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257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ebs13-bck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AIX53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101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Solaris10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100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1,350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197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fmscm5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windows7Server64Guest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2016-05-04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120874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121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sfadb01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586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38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118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fmscm4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windows7Server64Guest</w:t>
                  </w:r>
                  <w:r w:rsidR="003A08A3"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2016-05-04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123159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117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mocxen13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2016-05-04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6605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112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dvroambuddy01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2016-05-26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185342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111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smssurvey01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2016-05-20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142239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115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vSphere%20SysLog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2016-05-15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78815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40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hrprd01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2016-05-10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429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47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cdmapp01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2016-05-13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1160084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742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ROCEUCSQL01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146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fmsdb01d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2016-05-14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67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95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intsvr23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 xml:space="preserve">  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2016-04-29</w:t>
                  </w:r>
                </w:p>
              </w:tc>
              <w:tc>
                <w:tcPr>
                  <w:tcW w:w="0" w:type="auto"/>
                </w:tcPr>
                <w:p w:rsidR="00904251" w:rsidRDefault="00942DB6">
                  <w:r>
                    <w:rPr>
                      <w:lang w:val=""/>
                    </w:rPr>
                    <w:t>184467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0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964CC3" w:rsidP="00DD2A77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A363C" w:rsidRDefault="00FA363C" w:rsidP="003048C9">
      <w:pPr>
        <w:pStyle w:val="hpebodycopy"/>
      </w:pPr>
    </w:p>
    <w:p w:rsidR="00CD0EA9" w:rsidRPr="005771E8" w:rsidRDefault="00CD0EA9" w:rsidP="003048C9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665C5" w:rsidRPr="00C665C5" w:rsidTr="00CD0EA9">
        <w:tc>
          <w:tcPr>
            <w:tcW w:w="5000" w:type="pct"/>
          </w:tcPr>
          <w:p w:rsidR="00C665C5" w:rsidRPr="00542410" w:rsidRDefault="003F2B20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Slowest Clients (MB/sec) - Top 15</w:t>
            </w:r>
          </w:p>
        </w:tc>
      </w:tr>
      <w:tr w:rsidR="00C665C5" w:rsidRPr="00C665C5" w:rsidTr="00CD0EA9">
        <w:tc>
          <w:tcPr>
            <w:tcW w:w="5000" w:type="pct"/>
          </w:tcPr>
          <w:p w:rsidR="00C665C5" w:rsidRDefault="00C665C5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1347"/>
              <w:gridCol w:w="1137"/>
              <w:gridCol w:w="997"/>
              <w:gridCol w:w="967"/>
              <w:gridCol w:w="737"/>
              <w:gridCol w:w="956"/>
            </w:tblGrid>
            <w:tr w:rsidR="00867EA8" w:rsidTr="00E667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867EA8" w:rsidP="00867EA8">
                  <w:r>
                    <w:rPr>
                      <w:lang w:val=""/>
                    </w:rPr>
                    <w:t>Client</w:t>
                  </w:r>
                </w:p>
              </w:tc>
              <w:tc>
                <w:tcPr>
                  <w:tcW w:w="0" w:type="auto"/>
                </w:tcPr>
                <w:p w:rsidR="00867EA8" w:rsidRDefault="00867EA8" w:rsidP="00867EA8">
                  <w:r>
                    <w:rPr>
                      <w:lang w:val=""/>
                    </w:rPr>
                    <w:t>OS</w:t>
                  </w:r>
                </w:p>
              </w:tc>
              <w:tc>
                <w:tcPr>
                  <w:tcW w:w="0" w:type="auto"/>
                </w:tcPr>
                <w:p w:rsidR="00867EA8" w:rsidRDefault="00867EA8" w:rsidP="00867EA8">
                  <w:r>
                    <w:rPr>
                      <w:lang w:val=""/>
                    </w:rPr>
                    <w:t>Date</w:t>
                  </w:r>
                </w:p>
              </w:tc>
              <w:tc>
                <w:tcPr>
                  <w:tcW w:w="0" w:type="auto"/>
                </w:tcPr>
                <w:p w:rsidR="00867EA8" w:rsidRDefault="00867EA8" w:rsidP="00867EA8">
                  <w:r>
                    <w:rPr>
                      <w:lang w:val=""/>
                    </w:rPr>
                    <w:t># of Files</w:t>
                  </w:r>
                </w:p>
              </w:tc>
              <w:tc>
                <w:tcPr>
                  <w:tcW w:w="0" w:type="auto"/>
                </w:tcPr>
                <w:p w:rsidR="009605D4" w:rsidRDefault="00867EA8" w:rsidP="00867EA8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Capacity </w:t>
                  </w:r>
                </w:p>
                <w:p w:rsidR="00867EA8" w:rsidRDefault="00867EA8" w:rsidP="00867EA8">
                  <w:r>
                    <w:rPr>
                      <w:lang w:val=""/>
                    </w:rPr>
                    <w:t>(GB)</w:t>
                  </w:r>
                </w:p>
              </w:tc>
              <w:tc>
                <w:tcPr>
                  <w:tcW w:w="0" w:type="auto"/>
                </w:tcPr>
                <w:p w:rsidR="00867EA8" w:rsidRDefault="00867EA8" w:rsidP="00867EA8">
                  <w:r>
                    <w:rPr>
                      <w:lang w:val=""/>
                    </w:rPr>
                    <w:t>MBPS</w:t>
                  </w:r>
                </w:p>
              </w:tc>
              <w:tc>
                <w:tcPr>
                  <w:tcW w:w="0" w:type="auto"/>
                </w:tcPr>
                <w:p w:rsidR="009605D4" w:rsidRDefault="009605D4" w:rsidP="00867EA8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Duration </w:t>
                  </w:r>
                </w:p>
                <w:p w:rsidR="00867EA8" w:rsidRDefault="009605D4" w:rsidP="00867EA8">
                  <w:r>
                    <w:rPr>
                      <w:lang w:val=""/>
                    </w:rPr>
                    <w:t>(h</w:t>
                  </w:r>
                  <w:r w:rsidR="00867EA8">
                    <w:rPr>
                      <w:lang w:val=""/>
                    </w:rPr>
                    <w:t>ours)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om02-bck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2016-05-11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3068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rocexcas01-bck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Windows2008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2016-05-06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18431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hrprd03-bck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Windows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2016-05-03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crmdb05-bck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2016-05-05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193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pcatdr-bck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AIX53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2016-05-25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78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vascsfbkform-bck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2016-05-05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3885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osm01pp-bck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2016-05-24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334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omdb01pp-bck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2016-05-23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965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dmdbdr-bck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AIX53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2016-05-25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191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vtrend-bck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RedHat2.6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2016-05-08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28127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intsvr9-bk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163354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mzt-bck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RedHat2.6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2016-05-13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4385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swapweb2-bk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RedHat2.4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2016-05-23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221095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</w:t>
                  </w:r>
                </w:p>
              </w:tc>
            </w:tr>
            <w:tr w:rsidR="00867EA8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osm01d07-bck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2016-05-11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8655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  <w:tr w:rsidR="00867EA8" w:rsidTr="00E667FB"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cms01-bck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RedHat2.6.18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2016-05-18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11166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867EA8" w:rsidRDefault="007F6333" w:rsidP="00867EA8">
                  <w:r>
                    <w:rPr>
                      <w:lang w:val=""/>
                    </w:rPr>
                    <w:t>0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964CC3" w:rsidP="00DD2A77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A363C" w:rsidRPr="005771E8" w:rsidRDefault="00FA363C" w:rsidP="003048C9">
      <w:pPr>
        <w:pStyle w:val="hpebodycopy"/>
      </w:pPr>
    </w:p>
    <w:p w:rsidR="00FA363C" w:rsidRPr="005771E8" w:rsidRDefault="00FA363C" w:rsidP="003048C9">
      <w:pPr>
        <w:pStyle w:val="hpebodycopy"/>
        <w:rPr>
          <w:rFonts w:eastAsia="Times New Roman"/>
        </w:rPr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665C5" w:rsidRPr="00C665C5" w:rsidTr="00CD0EA9">
        <w:tc>
          <w:tcPr>
            <w:tcW w:w="5000" w:type="pct"/>
          </w:tcPr>
          <w:p w:rsidR="00C665C5" w:rsidRPr="00542410" w:rsidRDefault="00867EA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Largest Client Resource Consumers (Full + </w:t>
            </w:r>
            <w:proofErr w:type="spellStart"/>
            <w:r>
              <w:rPr>
                <w:sz w:val="20"/>
                <w:szCs w:val="18"/>
              </w:rPr>
              <w:t>Incr</w:t>
            </w:r>
            <w:proofErr w:type="spellEnd"/>
            <w:r>
              <w:rPr>
                <w:sz w:val="20"/>
                <w:szCs w:val="18"/>
              </w:rPr>
              <w:t>) - Top 15</w:t>
            </w: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C665C5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497"/>
              <w:gridCol w:w="1347"/>
              <w:gridCol w:w="1007"/>
              <w:gridCol w:w="1557"/>
              <w:gridCol w:w="1337"/>
            </w:tblGrid>
            <w:tr w:rsidR="00904251" w:rsidTr="00E667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Client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OS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# of Jobs</w:t>
                  </w:r>
                </w:p>
              </w:tc>
              <w:tc>
                <w:tcPr>
                  <w:tcW w:w="0" w:type="auto"/>
                </w:tcPr>
                <w:p w:rsidR="009605D4" w:rsidRDefault="003A08A3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% Total Backup </w:t>
                  </w:r>
                </w:p>
                <w:p w:rsidR="00904251" w:rsidRDefault="003A08A3">
                  <w:r>
                    <w:rPr>
                      <w:lang w:val=""/>
                    </w:rPr>
                    <w:t>Duration</w:t>
                  </w:r>
                </w:p>
              </w:tc>
              <w:tc>
                <w:tcPr>
                  <w:tcW w:w="0" w:type="auto"/>
                </w:tcPr>
                <w:p w:rsidR="009605D4" w:rsidRDefault="003A08A3">
                  <w:pPr>
                    <w:rPr>
                      <w:lang w:val=""/>
                    </w:rPr>
                  </w:pPr>
                  <w:r>
                    <w:rPr>
                      <w:lang w:val=""/>
                    </w:rPr>
                    <w:t xml:space="preserve">Total Backed </w:t>
                  </w:r>
                </w:p>
                <w:p w:rsidR="00904251" w:rsidRDefault="003A08A3">
                  <w:r>
                    <w:rPr>
                      <w:lang w:val=""/>
                    </w:rPr>
                    <w:t>Up GB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917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391,917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ebs7-bck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AIX53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824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283,950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ebs12-bck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607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240,876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ebs13-bck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AIX53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635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235,178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ebs2-bck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HP-UX11.23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256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84,475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ebs11bck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HP-UX11.11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76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43,346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m1sap_db-bck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HP-UX11.11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611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25,326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ebs3-bck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HP-UX11.23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104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20,623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m1-dag1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Windows2008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20,256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dmsdb-bck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HP-UX11.11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314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15,811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m1dw01-bck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Windows2008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118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15,459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dmmodel05-bck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WindowsNET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226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13,611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edmsapp-bck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Windows2000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160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12,973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osm2p-bck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Solaris10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285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12,922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elink01-bck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RedHat2.6.18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142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12,165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964CC3" w:rsidP="00DD2A77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April 29, 2016 - May 27, 2016</w:t>
            </w:r>
          </w:p>
        </w:tc>
      </w:tr>
    </w:tbl>
    <w:p w:rsidR="00FA363C" w:rsidRDefault="00FA363C" w:rsidP="003048C9">
      <w:pPr>
        <w:pStyle w:val="hpebodycopy"/>
      </w:pPr>
    </w:p>
    <w:p w:rsidR="00C665C5" w:rsidRPr="005771E8" w:rsidRDefault="00C665C5" w:rsidP="003048C9">
      <w:pPr>
        <w:pStyle w:val="hpebodycopy"/>
      </w:pPr>
    </w:p>
    <w:p w:rsidR="00FA363C" w:rsidRDefault="00FA363C" w:rsidP="003048C9">
      <w:pPr>
        <w:pStyle w:val="hpebodycopy"/>
      </w:pPr>
    </w:p>
    <w:p w:rsidR="00C665C5" w:rsidRPr="005771E8" w:rsidRDefault="00C665C5" w:rsidP="003048C9">
      <w:pPr>
        <w:pStyle w:val="hpebodycopy"/>
      </w:pPr>
    </w:p>
    <w:tbl>
      <w:tblPr>
        <w:tblStyle w:val="AARTableStyle2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C665C5" w:rsidRPr="00C665C5" w:rsidTr="00CD0EA9">
        <w:tc>
          <w:tcPr>
            <w:tcW w:w="5000" w:type="pct"/>
          </w:tcPr>
          <w:p w:rsidR="00C665C5" w:rsidRPr="00542410" w:rsidRDefault="00867EA8" w:rsidP="00062FE7">
            <w:pPr>
              <w:pStyle w:val="hpetableheads"/>
              <w:ind w:left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Long Queue Times Consumers - Top 15</w:t>
            </w: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C665C5" w:rsidP="00062FE7"/>
          <w:tbl>
            <w:tblPr>
              <w:tblStyle w:val="NPPTableStyle"/>
              <w:tblW w:w="0" w:type="auto"/>
              <w:tblLook w:val="04A0" w:firstRow="1" w:lastRow="0" w:firstColumn="1" w:lastColumn="0" w:noHBand="0" w:noVBand="1"/>
            </w:tblPr>
            <w:tblGrid>
              <w:gridCol w:w="1337"/>
              <w:gridCol w:w="947"/>
              <w:gridCol w:w="1888"/>
              <w:gridCol w:w="767"/>
              <w:gridCol w:w="1908"/>
            </w:tblGrid>
            <w:tr w:rsidR="00904251" w:rsidTr="00E667F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Media Server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Client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Time Queued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Hours</w:t>
                  </w:r>
                </w:p>
              </w:tc>
              <w:tc>
                <w:tcPr>
                  <w:tcW w:w="0" w:type="auto"/>
                </w:tcPr>
                <w:p w:rsidR="00904251" w:rsidRDefault="003A08A3">
                  <w:r>
                    <w:rPr>
                      <w:lang w:val=""/>
                    </w:rPr>
                    <w:t>Storage Unit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7.1767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7.1169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6.7364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5.9881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5.8842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19:30:02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5.2442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5.1181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5.1181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5.1181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5.1181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5.1178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5.1178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17:30:03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5.1178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2016-05-26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4.7544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  <w:tr w:rsidR="00904251" w:rsidTr="00E667FB"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ebs6-bck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2016-05-21 17:30:02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4.6994</w:t>
                  </w:r>
                </w:p>
              </w:tc>
              <w:tc>
                <w:tcPr>
                  <w:tcW w:w="0" w:type="auto"/>
                </w:tcPr>
                <w:p w:rsidR="00904251" w:rsidRDefault="007F6333">
                  <w:r>
                    <w:rPr>
                      <w:lang w:val=""/>
                    </w:rPr>
                    <w:t>ESL025_EBS6_MPX</w:t>
                  </w:r>
                </w:p>
              </w:tc>
            </w:tr>
          </w:tbl>
          <w:p w:rsidR="00966706" w:rsidRDefault="00966706">
            <w:pPr>
              <w:suppressAutoHyphens w:val="0"/>
              <w:spacing w:after="0"/>
              <w:rPr>
                <w:rFonts w:asciiTheme="minorHAnsi" w:eastAsiaTheme="minorEastAsia" w:hAnsiTheme="minorHAnsi"/>
                <w:color w:val="auto"/>
                <w:sz w:val="22"/>
              </w:rPr>
            </w:pPr>
          </w:p>
        </w:tc>
      </w:tr>
      <w:tr w:rsidR="00C665C5" w:rsidRPr="00C665C5" w:rsidTr="00CD0EA9">
        <w:tc>
          <w:tcPr>
            <w:tcW w:w="5000" w:type="pct"/>
          </w:tcPr>
          <w:p w:rsidR="00C665C5" w:rsidRPr="00C665C5" w:rsidRDefault="00964CC3" w:rsidP="00DD2A77">
            <w:pPr>
              <w:pStyle w:val="hpetablebody"/>
              <w:ind w:left="0"/>
              <w:rPr>
                <w:szCs w:val="16"/>
              </w:rPr>
            </w:pPr>
            <w:r>
              <w:rPr>
                <w:szCs w:val="16"/>
              </w:rPr>
              <w:t>Source: May 15, 2016 - May 27, 2016</w:t>
            </w:r>
          </w:p>
        </w:tc>
      </w:tr>
    </w:tbl>
    <w:p w:rsidR="00FA363C" w:rsidRPr="005771E8" w:rsidRDefault="00FA363C" w:rsidP="003048C9">
      <w:pPr>
        <w:pStyle w:val="hpebodycopy"/>
      </w:pPr>
    </w:p>
    <w:p w:rsidR="005F63BF" w:rsidRPr="005771E8" w:rsidRDefault="005F63BF" w:rsidP="006C04F9">
      <w:pPr>
        <w:pStyle w:val="hpebodycopy"/>
      </w:pPr>
    </w:p>
    <w:p w:rsidR="005F63BF" w:rsidRPr="005771E8" w:rsidRDefault="005F63BF" w:rsidP="00FA363C">
      <w:pPr>
        <w:rPr>
          <w:rFonts w:eastAsia="HP Simplified" w:cs="Arial"/>
          <w:color w:val="000000"/>
          <w:sz w:val="20"/>
          <w:szCs w:val="20"/>
        </w:rPr>
      </w:pPr>
    </w:p>
    <w:sectPr w:rsidR="005F63BF" w:rsidRPr="005771E8" w:rsidSect="00CD0EA9"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720" w:right="720" w:bottom="720" w:left="720" w:header="720" w:footer="5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824" w:rsidRDefault="00401824">
      <w:pPr>
        <w:spacing w:after="0"/>
      </w:pPr>
      <w:r>
        <w:separator/>
      </w:r>
    </w:p>
  </w:endnote>
  <w:endnote w:type="continuationSeparator" w:id="0">
    <w:p w:rsidR="00401824" w:rsidRDefault="004018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ric Bold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HP Simplified">
    <w:panose1 w:val="020B0604020204020204"/>
    <w:charset w:val="00"/>
    <w:family w:val="swiss"/>
    <w:pitch w:val="variable"/>
    <w:sig w:usb0="A00000AF" w:usb1="5000205B" w:usb2="00000000" w:usb3="00000000" w:csb0="00000093" w:csb1="00000000"/>
  </w:font>
  <w:font w:name="Metric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HPSimplified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2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"/>
      <w:gridCol w:w="1222"/>
      <w:gridCol w:w="28"/>
      <w:gridCol w:w="567"/>
      <w:gridCol w:w="177"/>
      <w:gridCol w:w="144"/>
      <w:gridCol w:w="378"/>
      <w:gridCol w:w="2660"/>
      <w:gridCol w:w="268"/>
      <w:gridCol w:w="112"/>
      <w:gridCol w:w="273"/>
      <w:gridCol w:w="861"/>
      <w:gridCol w:w="373"/>
      <w:gridCol w:w="632"/>
      <w:gridCol w:w="373"/>
    </w:tblGrid>
    <w:tr w:rsidR="00193194" w:rsidTr="00673211">
      <w:trPr>
        <w:trHeight w:hRule="exact" w:val="13"/>
      </w:trPr>
      <w:tc>
        <w:tcPr>
          <w:tcW w:w="31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593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30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737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225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672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3952" w:type="dxa"/>
          <w:gridSpan w:val="3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346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600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312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</w:tr>
    <w:tr w:rsidR="00193194" w:rsidTr="00673211">
      <w:trPr>
        <w:gridAfter w:val="1"/>
        <w:wAfter w:w="487" w:type="dxa"/>
        <w:trHeight w:hRule="exact" w:val="249"/>
      </w:trPr>
      <w:tc>
        <w:tcPr>
          <w:tcW w:w="31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2770" w:type="dxa"/>
          <w:gridSpan w:val="5"/>
          <w:tcMar>
            <w:left w:w="45" w:type="dxa"/>
            <w:bottom w:w="0" w:type="dxa"/>
            <w:right w:w="45" w:type="dxa"/>
          </w:tcMar>
        </w:tcPr>
        <w:p w:rsidR="00193194" w:rsidRDefault="00193194" w:rsidP="006354AD">
          <w:pPr>
            <w:pStyle w:val="hpefooterlegal"/>
            <w:divId w:val="1584954093"/>
            <w:rPr>
              <w:rFonts w:eastAsia="HP Simplified" w:cs="HP Simplified"/>
            </w:rPr>
          </w:pPr>
          <w:r>
            <w:t xml:space="preserve">Copyright © </w:t>
          </w:r>
          <w:r>
            <w:rPr>
              <w:rFonts w:eastAsia="HP Simplified" w:cs="HP Simplified"/>
            </w:rPr>
            <w:t>2015 HPE</w:t>
          </w:r>
        </w:p>
        <w:p w:rsidR="00193194" w:rsidRDefault="00193194">
          <w:pPr>
            <w:spacing w:line="237" w:lineRule="auto"/>
            <w:textAlignment w:val="top"/>
            <w:divId w:val="1584954093"/>
            <w:rPr>
              <w:rFonts w:ascii="HP Simplified" w:eastAsia="Times New Roman" w:hAnsi="HP Simplified"/>
              <w:color w:val="000000"/>
              <w:sz w:val="20"/>
              <w:szCs w:val="20"/>
            </w:rPr>
          </w:pPr>
        </w:p>
        <w:p w:rsidR="00193194" w:rsidRDefault="00193194">
          <w:pPr>
            <w:spacing w:after="0" w:line="1" w:lineRule="auto"/>
            <w:rPr>
              <w:sz w:val="2"/>
            </w:rPr>
          </w:pPr>
          <w:r>
            <w:rPr>
              <w:rFonts w:ascii="HP Simplified" w:eastAsia="HP Simplified" w:hAnsi="HP Simplified" w:cs="HP Simplified"/>
              <w:color w:val="000000"/>
              <w:sz w:val="20"/>
              <w:szCs w:val="20"/>
            </w:rPr>
            <w:t>HP</w:t>
          </w:r>
        </w:p>
      </w:tc>
      <w:tc>
        <w:tcPr>
          <w:tcW w:w="3951" w:type="dxa"/>
          <w:gridSpan w:val="2"/>
          <w:tcMar>
            <w:left w:w="45" w:type="dxa"/>
            <w:right w:w="45" w:type="dxa"/>
          </w:tcMar>
        </w:tcPr>
        <w:p w:rsidR="00193194" w:rsidRDefault="00401824" w:rsidP="00062FE7">
          <w:pPr>
            <w:pStyle w:val="hpefooterlegal"/>
          </w:pPr>
          <w:r>
            <w:fldChar w:fldCharType="begin"/>
          </w:r>
          <w:r>
            <w:instrText xml:space="preserve"> DOCPROPERTY  HP_CUST_CONFI  \* MERGEFORMAT </w:instrText>
          </w:r>
          <w:r>
            <w:fldChar w:fldCharType="separate"/>
          </w:r>
          <w:r w:rsidR="00193194">
            <w:t>HPE and Channel Partner Confidential College  Confidential</w:t>
          </w:r>
          <w:r>
            <w:fldChar w:fldCharType="end"/>
          </w:r>
        </w:p>
      </w:tc>
      <w:tc>
        <w:tcPr>
          <w:tcW w:w="346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601" w:type="dxa"/>
          <w:gridSpan w:val="3"/>
          <w:tcMar>
            <w:left w:w="45" w:type="dxa"/>
            <w:right w:w="45" w:type="dxa"/>
          </w:tcMar>
        </w:tcPr>
        <w:p w:rsidR="00193194" w:rsidRDefault="00193194" w:rsidP="006354AD">
          <w:pPr>
            <w:pStyle w:val="hpefooterpage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1312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</w:tr>
  </w:tbl>
  <w:p w:rsidR="00193194" w:rsidRDefault="00193194">
    <w:pPr>
      <w:spacing w:after="0" w:line="1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2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"/>
      <w:gridCol w:w="1778"/>
      <w:gridCol w:w="34"/>
      <w:gridCol w:w="823"/>
      <w:gridCol w:w="251"/>
      <w:gridCol w:w="207"/>
      <w:gridCol w:w="544"/>
      <w:gridCol w:w="3870"/>
      <w:gridCol w:w="387"/>
      <w:gridCol w:w="159"/>
      <w:gridCol w:w="387"/>
      <w:gridCol w:w="1243"/>
      <w:gridCol w:w="544"/>
      <w:gridCol w:w="922"/>
      <w:gridCol w:w="544"/>
    </w:tblGrid>
    <w:tr w:rsidR="00193194" w:rsidTr="00673211">
      <w:trPr>
        <w:trHeight w:hRule="exact" w:val="13"/>
      </w:trPr>
      <w:tc>
        <w:tcPr>
          <w:tcW w:w="31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593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30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737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225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672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3952" w:type="dxa"/>
          <w:gridSpan w:val="3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346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600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312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</w:tr>
    <w:tr w:rsidR="00193194" w:rsidTr="00673211">
      <w:trPr>
        <w:gridAfter w:val="1"/>
        <w:wAfter w:w="487" w:type="dxa"/>
        <w:trHeight w:hRule="exact" w:val="249"/>
      </w:trPr>
      <w:tc>
        <w:tcPr>
          <w:tcW w:w="31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2770" w:type="dxa"/>
          <w:gridSpan w:val="5"/>
          <w:tcMar>
            <w:left w:w="45" w:type="dxa"/>
            <w:bottom w:w="0" w:type="dxa"/>
            <w:right w:w="45" w:type="dxa"/>
          </w:tcMar>
        </w:tcPr>
        <w:p w:rsidR="00193194" w:rsidRDefault="00193194" w:rsidP="006354AD">
          <w:pPr>
            <w:pStyle w:val="hpefooterlegal"/>
            <w:divId w:val="1584954093"/>
            <w:rPr>
              <w:rFonts w:eastAsia="HP Simplified" w:cs="HP Simplified"/>
            </w:rPr>
          </w:pPr>
          <w:r>
            <w:t xml:space="preserve">Copyright © </w:t>
          </w:r>
          <w:r>
            <w:rPr>
              <w:rFonts w:eastAsia="HP Simplified" w:cs="HP Simplified"/>
            </w:rPr>
            <w:t>HPE</w:t>
          </w:r>
        </w:p>
        <w:p w:rsidR="00193194" w:rsidRDefault="00193194">
          <w:pPr>
            <w:spacing w:line="237" w:lineRule="auto"/>
            <w:textAlignment w:val="top"/>
            <w:divId w:val="1584954093"/>
            <w:rPr>
              <w:rFonts w:ascii="HP Simplified" w:eastAsia="Times New Roman" w:hAnsi="HP Simplified"/>
              <w:color w:val="000000"/>
              <w:sz w:val="20"/>
              <w:szCs w:val="20"/>
            </w:rPr>
          </w:pPr>
        </w:p>
        <w:p w:rsidR="00193194" w:rsidRDefault="00193194">
          <w:pPr>
            <w:spacing w:after="0" w:line="1" w:lineRule="auto"/>
            <w:rPr>
              <w:sz w:val="2"/>
            </w:rPr>
          </w:pPr>
          <w:r>
            <w:rPr>
              <w:rFonts w:ascii="HP Simplified" w:eastAsia="HP Simplified" w:hAnsi="HP Simplified" w:cs="HP Simplified"/>
              <w:color w:val="000000"/>
              <w:sz w:val="20"/>
              <w:szCs w:val="20"/>
            </w:rPr>
            <w:t>HP</w:t>
          </w:r>
        </w:p>
      </w:tc>
      <w:tc>
        <w:tcPr>
          <w:tcW w:w="3951" w:type="dxa"/>
          <w:gridSpan w:val="2"/>
          <w:tcMar>
            <w:left w:w="45" w:type="dxa"/>
            <w:right w:w="45" w:type="dxa"/>
          </w:tcMar>
        </w:tcPr>
        <w:p w:rsidR="00193194" w:rsidRDefault="00193194" w:rsidP="00B51090">
          <w:pPr>
            <w:pStyle w:val="hpefooterlegal"/>
          </w:pPr>
          <w:r>
            <w:t>HPE and Channel Partner Confidential</w:t>
          </w:r>
          <w:r w:rsidDel="00B51090">
            <w:t xml:space="preserve"> </w:t>
          </w:r>
        </w:p>
      </w:tc>
      <w:tc>
        <w:tcPr>
          <w:tcW w:w="346" w:type="dxa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  <w:tc>
        <w:tcPr>
          <w:tcW w:w="1601" w:type="dxa"/>
          <w:gridSpan w:val="3"/>
          <w:tcMar>
            <w:left w:w="45" w:type="dxa"/>
            <w:right w:w="45" w:type="dxa"/>
          </w:tcMar>
        </w:tcPr>
        <w:p w:rsidR="00193194" w:rsidRDefault="00193194" w:rsidP="006354AD">
          <w:pPr>
            <w:pStyle w:val="hpefooterpage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B52CF">
            <w:rPr>
              <w:noProof/>
            </w:rPr>
            <w:t>13</w:t>
          </w:r>
          <w:r>
            <w:fldChar w:fldCharType="end"/>
          </w:r>
        </w:p>
      </w:tc>
      <w:tc>
        <w:tcPr>
          <w:tcW w:w="1312" w:type="dxa"/>
          <w:gridSpan w:val="2"/>
        </w:tcPr>
        <w:p w:rsidR="00193194" w:rsidRDefault="00193194">
          <w:pPr>
            <w:spacing w:after="0" w:line="1" w:lineRule="auto"/>
            <w:rPr>
              <w:sz w:val="2"/>
            </w:rPr>
          </w:pPr>
        </w:p>
      </w:tc>
    </w:tr>
  </w:tbl>
  <w:p w:rsidR="00193194" w:rsidRDefault="00193194">
    <w:pPr>
      <w:spacing w:after="0" w:line="1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2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54"/>
      <w:gridCol w:w="4643"/>
      <w:gridCol w:w="407"/>
      <w:gridCol w:w="1881"/>
      <w:gridCol w:w="1542"/>
    </w:tblGrid>
    <w:tr w:rsidR="0068071C" w:rsidTr="004B1CA2">
      <w:trPr>
        <w:trHeight w:hRule="exact" w:val="249"/>
      </w:trPr>
      <w:tc>
        <w:tcPr>
          <w:tcW w:w="2770" w:type="dxa"/>
          <w:tcMar>
            <w:left w:w="45" w:type="dxa"/>
            <w:bottom w:w="0" w:type="dxa"/>
            <w:right w:w="45" w:type="dxa"/>
          </w:tcMar>
        </w:tcPr>
        <w:p w:rsidR="0068071C" w:rsidRDefault="0068071C" w:rsidP="0068071C">
          <w:pPr>
            <w:pStyle w:val="hpefooterlegal"/>
            <w:rPr>
              <w:rFonts w:eastAsia="HP Simplified" w:cs="HP Simplified"/>
            </w:rPr>
          </w:pPr>
          <w:r>
            <w:t xml:space="preserve">Copyright © </w:t>
          </w:r>
          <w:r>
            <w:rPr>
              <w:rFonts w:eastAsia="HP Simplified" w:cs="HP Simplified"/>
            </w:rPr>
            <w:t>HPE</w:t>
          </w:r>
        </w:p>
        <w:p w:rsidR="0068071C" w:rsidRDefault="0068071C" w:rsidP="0068071C">
          <w:pPr>
            <w:spacing w:line="237" w:lineRule="auto"/>
            <w:textAlignment w:val="top"/>
            <w:rPr>
              <w:rFonts w:ascii="HP Simplified" w:eastAsia="Times New Roman" w:hAnsi="HP Simplified"/>
              <w:color w:val="000000"/>
              <w:sz w:val="20"/>
              <w:szCs w:val="20"/>
            </w:rPr>
          </w:pPr>
        </w:p>
        <w:p w:rsidR="0068071C" w:rsidRDefault="0068071C" w:rsidP="0068071C">
          <w:pPr>
            <w:spacing w:after="0" w:line="1" w:lineRule="auto"/>
            <w:rPr>
              <w:sz w:val="2"/>
            </w:rPr>
          </w:pPr>
          <w:r>
            <w:rPr>
              <w:rFonts w:ascii="HP Simplified" w:eastAsia="HP Simplified" w:hAnsi="HP Simplified" w:cs="HP Simplified"/>
              <w:color w:val="000000"/>
              <w:sz w:val="20"/>
              <w:szCs w:val="20"/>
            </w:rPr>
            <w:t>HP</w:t>
          </w:r>
        </w:p>
      </w:tc>
      <w:tc>
        <w:tcPr>
          <w:tcW w:w="3951" w:type="dxa"/>
          <w:tcMar>
            <w:left w:w="45" w:type="dxa"/>
            <w:right w:w="45" w:type="dxa"/>
          </w:tcMar>
        </w:tcPr>
        <w:p w:rsidR="0068071C" w:rsidRDefault="0068071C" w:rsidP="0068071C">
          <w:pPr>
            <w:pStyle w:val="hpefooterlegal"/>
          </w:pPr>
          <w:r>
            <w:t>HPE and Channel Partner Confidential</w:t>
          </w:r>
          <w:r w:rsidDel="00B51090">
            <w:t xml:space="preserve"> </w:t>
          </w:r>
        </w:p>
      </w:tc>
      <w:tc>
        <w:tcPr>
          <w:tcW w:w="346" w:type="dxa"/>
        </w:tcPr>
        <w:p w:rsidR="0068071C" w:rsidRDefault="0068071C" w:rsidP="0068071C">
          <w:pPr>
            <w:spacing w:after="0" w:line="1" w:lineRule="auto"/>
            <w:rPr>
              <w:sz w:val="2"/>
            </w:rPr>
          </w:pPr>
        </w:p>
      </w:tc>
      <w:tc>
        <w:tcPr>
          <w:tcW w:w="1601" w:type="dxa"/>
          <w:tcMar>
            <w:left w:w="45" w:type="dxa"/>
            <w:right w:w="45" w:type="dxa"/>
          </w:tcMar>
        </w:tcPr>
        <w:p w:rsidR="0068071C" w:rsidRDefault="0068071C" w:rsidP="0068071C">
          <w:pPr>
            <w:pStyle w:val="hpefooterpage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B52CF">
            <w:rPr>
              <w:noProof/>
            </w:rPr>
            <w:t>2</w:t>
          </w:r>
          <w:r>
            <w:fldChar w:fldCharType="end"/>
          </w:r>
        </w:p>
      </w:tc>
      <w:tc>
        <w:tcPr>
          <w:tcW w:w="1312" w:type="dxa"/>
        </w:tcPr>
        <w:p w:rsidR="0068071C" w:rsidRDefault="0068071C" w:rsidP="0068071C">
          <w:pPr>
            <w:spacing w:after="0" w:line="1" w:lineRule="auto"/>
            <w:rPr>
              <w:sz w:val="2"/>
            </w:rPr>
          </w:pPr>
        </w:p>
      </w:tc>
    </w:tr>
  </w:tbl>
  <w:p w:rsidR="0068071C" w:rsidRDefault="006807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824" w:rsidRDefault="00401824">
      <w:pPr>
        <w:spacing w:after="0"/>
      </w:pPr>
      <w:r>
        <w:separator/>
      </w:r>
    </w:p>
  </w:footnote>
  <w:footnote w:type="continuationSeparator" w:id="0">
    <w:p w:rsidR="00401824" w:rsidRDefault="004018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194" w:rsidRDefault="00193194">
    <w:pPr>
      <w:spacing w:after="0" w:line="1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194" w:rsidRDefault="00193194" w:rsidP="00AB31B4">
    <w:pPr>
      <w:pStyle w:val="hpeheader0"/>
      <w:tabs>
        <w:tab w:val="left" w:pos="20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4BC62F" wp14:editId="6EFEE39F">
              <wp:simplePos x="0" y="0"/>
              <wp:positionH relativeFrom="margin">
                <wp:posOffset>0</wp:posOffset>
              </wp:positionH>
              <wp:positionV relativeFrom="page">
                <wp:posOffset>1446530</wp:posOffset>
              </wp:positionV>
              <wp:extent cx="6858000" cy="0"/>
              <wp:effectExtent l="0" t="0" r="19050" b="1905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6EDB8" id="Straight Connector 1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113.9pt" to="540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" strokecolor="black [3213]" strokeweight=".25pt">
              <v:stroke joinstyle="miter"/>
              <w10:wrap anchorx="margin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436F2FD7" wp14:editId="1B8B26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55648" cy="732262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pe_pri_grn_pos_rgb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648" cy="7322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3194" w:rsidRDefault="001931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194" w:rsidRDefault="00193194">
    <w:pPr>
      <w:spacing w:after="0" w:line="1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194" w:rsidRDefault="001931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F82C4E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B34CEA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0CE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7632BC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3752A7"/>
    <w:multiLevelType w:val="multilevel"/>
    <w:tmpl w:val="8054A8AC"/>
    <w:styleLink w:val="hptablenumbering"/>
    <w:lvl w:ilvl="0">
      <w:start w:val="1"/>
      <w:numFmt w:val="decimal"/>
      <w:pStyle w:val="hpetablecaption"/>
      <w:suff w:val="space"/>
      <w:lvlText w:val="Table %1 "/>
      <w:lvlJc w:val="left"/>
      <w:pPr>
        <w:ind w:left="0" w:firstLine="0"/>
      </w:pPr>
      <w:rPr>
        <w:rFonts w:ascii="Arial" w:hAnsi="Arial" w:hint="default"/>
        <w:b/>
        <w:i w:val="0"/>
        <w:sz w:val="16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2BE2F53"/>
    <w:multiLevelType w:val="multilevel"/>
    <w:tmpl w:val="6A28F452"/>
    <w:numStyleLink w:val="hpbullets"/>
  </w:abstractNum>
  <w:abstractNum w:abstractNumId="6" w15:restartNumberingAfterBreak="0">
    <w:nsid w:val="156750DA"/>
    <w:multiLevelType w:val="multilevel"/>
    <w:tmpl w:val="8AFEA384"/>
    <w:styleLink w:val="hpsectionnumbers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99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6091186"/>
    <w:multiLevelType w:val="hybridMultilevel"/>
    <w:tmpl w:val="08BC5A0A"/>
    <w:lvl w:ilvl="0" w:tplc="80903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D62D7"/>
    <w:multiLevelType w:val="hybridMultilevel"/>
    <w:tmpl w:val="1E168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9730D"/>
    <w:multiLevelType w:val="multilevel"/>
    <w:tmpl w:val="30A2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947A0"/>
    <w:multiLevelType w:val="multilevel"/>
    <w:tmpl w:val="EF6A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B618D5"/>
    <w:multiLevelType w:val="multilevel"/>
    <w:tmpl w:val="8054A8AC"/>
    <w:numStyleLink w:val="hptablenumbering"/>
  </w:abstractNum>
  <w:abstractNum w:abstractNumId="12" w15:restartNumberingAfterBreak="0">
    <w:nsid w:val="353C085B"/>
    <w:multiLevelType w:val="multilevel"/>
    <w:tmpl w:val="6A28F452"/>
    <w:styleLink w:val="hpbullets"/>
    <w:lvl w:ilvl="0">
      <w:start w:val="1"/>
      <w:numFmt w:val="bullet"/>
      <w:pStyle w:val="hpebulletslist"/>
      <w:lvlText w:val=""/>
      <w:lvlJc w:val="left"/>
      <w:pPr>
        <w:ind w:left="216" w:hanging="216"/>
      </w:pPr>
      <w:rPr>
        <w:rFonts w:ascii="Symbol" w:hAnsi="Symbol" w:hint="default"/>
        <w:sz w:val="14"/>
      </w:rPr>
    </w:lvl>
    <w:lvl w:ilvl="1">
      <w:start w:val="1"/>
      <w:numFmt w:val="bullet"/>
      <w:lvlText w:val="–"/>
      <w:lvlJc w:val="left"/>
      <w:pPr>
        <w:ind w:left="432" w:hanging="216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ind w:left="648" w:hanging="216"/>
      </w:pPr>
      <w:rPr>
        <w:rFonts w:ascii="Symbol" w:hAnsi="Symbol" w:hint="default"/>
        <w:sz w:val="14"/>
      </w:rPr>
    </w:lvl>
    <w:lvl w:ilvl="3">
      <w:start w:val="1"/>
      <w:numFmt w:val="bullet"/>
      <w:lvlText w:val="–"/>
      <w:lvlJc w:val="left"/>
      <w:pPr>
        <w:ind w:left="864" w:hanging="216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1080" w:hanging="216"/>
      </w:pPr>
      <w:rPr>
        <w:rFonts w:hint="default"/>
      </w:rPr>
    </w:lvl>
    <w:lvl w:ilvl="5">
      <w:start w:val="1"/>
      <w:numFmt w:val="none"/>
      <w:lvlText w:val=""/>
      <w:lvlJc w:val="left"/>
      <w:pPr>
        <w:ind w:left="1296" w:hanging="216"/>
      </w:pPr>
      <w:rPr>
        <w:rFonts w:hint="default"/>
      </w:rPr>
    </w:lvl>
    <w:lvl w:ilvl="6">
      <w:start w:val="1"/>
      <w:numFmt w:val="none"/>
      <w:lvlText w:val="%7"/>
      <w:lvlJc w:val="left"/>
      <w:pPr>
        <w:ind w:left="1512" w:hanging="216"/>
      </w:pPr>
      <w:rPr>
        <w:rFonts w:hint="default"/>
      </w:rPr>
    </w:lvl>
    <w:lvl w:ilvl="7">
      <w:start w:val="1"/>
      <w:numFmt w:val="none"/>
      <w:lvlText w:val="%8"/>
      <w:lvlJc w:val="left"/>
      <w:pPr>
        <w:ind w:left="1728" w:hanging="216"/>
      </w:pPr>
      <w:rPr>
        <w:rFonts w:hint="default"/>
      </w:rPr>
    </w:lvl>
    <w:lvl w:ilvl="8">
      <w:start w:val="1"/>
      <w:numFmt w:val="none"/>
      <w:lvlText w:val="%9"/>
      <w:lvlJc w:val="left"/>
      <w:pPr>
        <w:ind w:left="1944" w:hanging="216"/>
      </w:pPr>
      <w:rPr>
        <w:rFonts w:hint="default"/>
      </w:rPr>
    </w:lvl>
  </w:abstractNum>
  <w:abstractNum w:abstractNumId="13" w15:restartNumberingAfterBreak="0">
    <w:nsid w:val="3836248D"/>
    <w:multiLevelType w:val="multilevel"/>
    <w:tmpl w:val="00BA1D7A"/>
    <w:styleLink w:val="hpfigurenumbering"/>
    <w:lvl w:ilvl="0">
      <w:start w:val="1"/>
      <w:numFmt w:val="decimal"/>
      <w:pStyle w:val="hpefigurecaption"/>
      <w:suff w:val="space"/>
      <w:lvlText w:val="Figure %1 "/>
      <w:lvlJc w:val="left"/>
      <w:pPr>
        <w:ind w:left="0" w:firstLine="0"/>
      </w:pPr>
      <w:rPr>
        <w:rFonts w:ascii="Arial" w:hAnsi="Arial" w:hint="default"/>
        <w:b/>
        <w:i w:val="0"/>
        <w:sz w:val="16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b/>
        <w:i w:val="0"/>
        <w:sz w:val="16"/>
      </w:rPr>
    </w:lvl>
  </w:abstractNum>
  <w:abstractNum w:abstractNumId="14" w15:restartNumberingAfterBreak="0">
    <w:nsid w:val="3CA0163F"/>
    <w:multiLevelType w:val="multilevel"/>
    <w:tmpl w:val="2BE8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FA5D8A"/>
    <w:multiLevelType w:val="multilevel"/>
    <w:tmpl w:val="787E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16D4F"/>
    <w:multiLevelType w:val="multilevel"/>
    <w:tmpl w:val="00BA1D7A"/>
    <w:numStyleLink w:val="hpfigurenumbering"/>
  </w:abstractNum>
  <w:abstractNum w:abstractNumId="17" w15:restartNumberingAfterBreak="0">
    <w:nsid w:val="43166E56"/>
    <w:multiLevelType w:val="multilevel"/>
    <w:tmpl w:val="5A282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6F0C87"/>
    <w:multiLevelType w:val="multilevel"/>
    <w:tmpl w:val="9D704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178CC"/>
    <w:multiLevelType w:val="multilevel"/>
    <w:tmpl w:val="D88AA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4B4D7A"/>
    <w:multiLevelType w:val="hybridMultilevel"/>
    <w:tmpl w:val="F5E8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D21CB"/>
    <w:multiLevelType w:val="hybridMultilevel"/>
    <w:tmpl w:val="20D84CD2"/>
    <w:lvl w:ilvl="0" w:tplc="BE4858C0">
      <w:numFmt w:val="bullet"/>
      <w:lvlText w:val="-"/>
      <w:lvlJc w:val="left"/>
      <w:pPr>
        <w:ind w:left="720" w:hanging="360"/>
      </w:pPr>
      <w:rPr>
        <w:rFonts w:ascii="HP Simplified" w:eastAsiaTheme="minorEastAsia" w:hAnsi="HP Simplifie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A676C"/>
    <w:multiLevelType w:val="multilevel"/>
    <w:tmpl w:val="8054A8AC"/>
    <w:numStyleLink w:val="hptablenumbering"/>
  </w:abstractNum>
  <w:abstractNum w:abstractNumId="23" w15:restartNumberingAfterBreak="0">
    <w:nsid w:val="4F263A2A"/>
    <w:multiLevelType w:val="hybridMultilevel"/>
    <w:tmpl w:val="24B23102"/>
    <w:lvl w:ilvl="0" w:tplc="4D44AA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596494"/>
    <w:multiLevelType w:val="multilevel"/>
    <w:tmpl w:val="8AFEA384"/>
    <w:numStyleLink w:val="hpsectionnumbers"/>
  </w:abstractNum>
  <w:abstractNum w:abstractNumId="25" w15:restartNumberingAfterBreak="0">
    <w:nsid w:val="5C9164C1"/>
    <w:multiLevelType w:val="hybridMultilevel"/>
    <w:tmpl w:val="3C6C5F14"/>
    <w:lvl w:ilvl="0" w:tplc="64752565">
      <w:start w:val="1"/>
      <w:numFmt w:val="decimal"/>
      <w:lvlText w:val="%1."/>
      <w:lvlJc w:val="left"/>
      <w:pPr>
        <w:ind w:left="720" w:hanging="360"/>
      </w:pPr>
    </w:lvl>
    <w:lvl w:ilvl="1" w:tplc="64752565" w:tentative="1">
      <w:start w:val="1"/>
      <w:numFmt w:val="lowerLetter"/>
      <w:lvlText w:val="%2."/>
      <w:lvlJc w:val="left"/>
      <w:pPr>
        <w:ind w:left="1440" w:hanging="360"/>
      </w:pPr>
    </w:lvl>
    <w:lvl w:ilvl="2" w:tplc="64752565" w:tentative="1">
      <w:start w:val="1"/>
      <w:numFmt w:val="lowerRoman"/>
      <w:lvlText w:val="%3."/>
      <w:lvlJc w:val="right"/>
      <w:pPr>
        <w:ind w:left="2160" w:hanging="180"/>
      </w:pPr>
    </w:lvl>
    <w:lvl w:ilvl="3" w:tplc="64752565" w:tentative="1">
      <w:start w:val="1"/>
      <w:numFmt w:val="decimal"/>
      <w:lvlText w:val="%4."/>
      <w:lvlJc w:val="left"/>
      <w:pPr>
        <w:ind w:left="2880" w:hanging="360"/>
      </w:pPr>
    </w:lvl>
    <w:lvl w:ilvl="4" w:tplc="64752565" w:tentative="1">
      <w:start w:val="1"/>
      <w:numFmt w:val="lowerLetter"/>
      <w:lvlText w:val="%5."/>
      <w:lvlJc w:val="left"/>
      <w:pPr>
        <w:ind w:left="3600" w:hanging="360"/>
      </w:pPr>
    </w:lvl>
    <w:lvl w:ilvl="5" w:tplc="64752565" w:tentative="1">
      <w:start w:val="1"/>
      <w:numFmt w:val="lowerRoman"/>
      <w:lvlText w:val="%6."/>
      <w:lvlJc w:val="right"/>
      <w:pPr>
        <w:ind w:left="4320" w:hanging="180"/>
      </w:pPr>
    </w:lvl>
    <w:lvl w:ilvl="6" w:tplc="64752565" w:tentative="1">
      <w:start w:val="1"/>
      <w:numFmt w:val="decimal"/>
      <w:lvlText w:val="%7."/>
      <w:lvlJc w:val="left"/>
      <w:pPr>
        <w:ind w:left="5040" w:hanging="360"/>
      </w:pPr>
    </w:lvl>
    <w:lvl w:ilvl="7" w:tplc="64752565" w:tentative="1">
      <w:start w:val="1"/>
      <w:numFmt w:val="lowerLetter"/>
      <w:lvlText w:val="%8."/>
      <w:lvlJc w:val="left"/>
      <w:pPr>
        <w:ind w:left="5760" w:hanging="360"/>
      </w:pPr>
    </w:lvl>
    <w:lvl w:ilvl="8" w:tplc="6475256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915DD"/>
    <w:multiLevelType w:val="hybridMultilevel"/>
    <w:tmpl w:val="FCD65A00"/>
    <w:lvl w:ilvl="0" w:tplc="DA9C4D8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A3A"/>
    <w:multiLevelType w:val="multilevel"/>
    <w:tmpl w:val="9F4A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A05AD4"/>
    <w:multiLevelType w:val="multilevel"/>
    <w:tmpl w:val="A112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75498D"/>
    <w:multiLevelType w:val="multilevel"/>
    <w:tmpl w:val="00BA1D7A"/>
    <w:numStyleLink w:val="hpfigurenumbering"/>
  </w:abstractNum>
  <w:abstractNum w:abstractNumId="30" w15:restartNumberingAfterBreak="0">
    <w:nsid w:val="6A7C75F7"/>
    <w:multiLevelType w:val="multilevel"/>
    <w:tmpl w:val="9078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C54860"/>
    <w:multiLevelType w:val="multilevel"/>
    <w:tmpl w:val="6A28F452"/>
    <w:numStyleLink w:val="hpbullets"/>
  </w:abstractNum>
  <w:abstractNum w:abstractNumId="32" w15:restartNumberingAfterBreak="0">
    <w:nsid w:val="7886732C"/>
    <w:multiLevelType w:val="multilevel"/>
    <w:tmpl w:val="71E4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A816AA"/>
    <w:multiLevelType w:val="multilevel"/>
    <w:tmpl w:val="69DC8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9"/>
  </w:num>
  <w:num w:numId="3">
    <w:abstractNumId w:val="30"/>
  </w:num>
  <w:num w:numId="4">
    <w:abstractNumId w:val="14"/>
  </w:num>
  <w:num w:numId="5">
    <w:abstractNumId w:val="10"/>
  </w:num>
  <w:num w:numId="6">
    <w:abstractNumId w:val="28"/>
  </w:num>
  <w:num w:numId="7">
    <w:abstractNumId w:val="32"/>
  </w:num>
  <w:num w:numId="8">
    <w:abstractNumId w:val="15"/>
  </w:num>
  <w:num w:numId="9">
    <w:abstractNumId w:val="27"/>
  </w:num>
  <w:num w:numId="10">
    <w:abstractNumId w:val="9"/>
  </w:num>
  <w:num w:numId="11">
    <w:abstractNumId w:val="33"/>
  </w:num>
  <w:num w:numId="12">
    <w:abstractNumId w:val="18"/>
  </w:num>
  <w:num w:numId="13">
    <w:abstractNumId w:val="18"/>
    <w:lvlOverride w:ilvl="1">
      <w:lvl w:ilvl="1">
        <w:numFmt w:val="decimal"/>
        <w:lvlText w:val="%2."/>
        <w:lvlJc w:val="left"/>
      </w:lvl>
    </w:lvlOverride>
  </w:num>
  <w:num w:numId="14">
    <w:abstractNumId w:val="12"/>
  </w:num>
  <w:num w:numId="15">
    <w:abstractNumId w:val="5"/>
  </w:num>
  <w:num w:numId="16">
    <w:abstractNumId w:val="6"/>
  </w:num>
  <w:num w:numId="17">
    <w:abstractNumId w:val="24"/>
    <w:lvlOverride w:ilvl="0">
      <w:lvl w:ilvl="0">
        <w:start w:val="1"/>
        <w:numFmt w:val="decimal"/>
        <w:pStyle w:val="Heading1"/>
        <w:suff w:val="space"/>
        <w:lvlText w:val="%1"/>
        <w:lvlJc w:val="left"/>
        <w:pPr>
          <w:ind w:left="9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%1.%2"/>
        <w:lvlJc w:val="left"/>
        <w:pPr>
          <w:ind w:left="99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%1.%2.%3"/>
        <w:lvlJc w:val="left"/>
        <w:pPr>
          <w:ind w:left="315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suff w:val="space"/>
        <w:lvlText w:val="%1.%2.%3.%4"/>
        <w:lvlJc w:val="left"/>
        <w:pPr>
          <w:ind w:left="3150" w:firstLine="0"/>
        </w:pPr>
        <w:rPr>
          <w:rFonts w:hint="default"/>
        </w:rPr>
      </w:lvl>
    </w:lvlOverride>
  </w:num>
  <w:num w:numId="18">
    <w:abstractNumId w:val="13"/>
  </w:num>
  <w:num w:numId="19">
    <w:abstractNumId w:val="4"/>
  </w:num>
  <w:num w:numId="20">
    <w:abstractNumId w:val="31"/>
  </w:num>
  <w:num w:numId="21">
    <w:abstractNumId w:val="29"/>
  </w:num>
  <w:num w:numId="22">
    <w:abstractNumId w:val="11"/>
  </w:num>
  <w:num w:numId="23">
    <w:abstractNumId w:val="16"/>
  </w:num>
  <w:num w:numId="24">
    <w:abstractNumId w:val="22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24"/>
    <w:lvlOverride w:ilvl="2">
      <w:lvl w:ilvl="2">
        <w:start w:val="1"/>
        <w:numFmt w:val="decimal"/>
        <w:pStyle w:val="Heading3"/>
        <w:suff w:val="space"/>
        <w:lvlText w:val="%1.%2.%3"/>
        <w:lvlJc w:val="left"/>
        <w:pPr>
          <w:ind w:left="315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suff w:val="space"/>
        <w:lvlText w:val="%1.%2.%3.%4"/>
        <w:lvlJc w:val="left"/>
        <w:pPr>
          <w:ind w:left="2976" w:firstLine="0"/>
        </w:pPr>
        <w:rPr>
          <w:rFonts w:hint="default"/>
        </w:rPr>
      </w:lvl>
    </w:lvlOverride>
  </w:num>
  <w:num w:numId="31">
    <w:abstractNumId w:val="24"/>
    <w:lvlOverride w:ilvl="2">
      <w:lvl w:ilvl="2">
        <w:start w:val="1"/>
        <w:numFmt w:val="decimal"/>
        <w:pStyle w:val="Heading3"/>
        <w:suff w:val="space"/>
        <w:lvlText w:val="%1.%2.%3"/>
        <w:lvlJc w:val="left"/>
        <w:pPr>
          <w:ind w:left="315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suff w:val="space"/>
        <w:lvlText w:val="%1.%2.%3.%4"/>
        <w:lvlJc w:val="left"/>
        <w:pPr>
          <w:ind w:left="3150" w:firstLine="0"/>
        </w:pPr>
        <w:rPr>
          <w:rFonts w:hint="default"/>
        </w:rPr>
      </w:lvl>
    </w:lvlOverride>
  </w:num>
  <w:num w:numId="32">
    <w:abstractNumId w:val="24"/>
    <w:lvlOverride w:ilvl="2">
      <w:lvl w:ilvl="2">
        <w:start w:val="1"/>
        <w:numFmt w:val="decimal"/>
        <w:pStyle w:val="Heading3"/>
        <w:suff w:val="space"/>
        <w:lvlText w:val="%1.%2.%3"/>
        <w:lvlJc w:val="left"/>
        <w:pPr>
          <w:ind w:left="315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suff w:val="space"/>
        <w:lvlText w:val="%1.%2.%3.%4"/>
        <w:lvlJc w:val="left"/>
        <w:pPr>
          <w:ind w:left="3150" w:firstLine="0"/>
        </w:pPr>
        <w:rPr>
          <w:rFonts w:hint="default"/>
        </w:rPr>
      </w:lvl>
    </w:lvlOverride>
  </w:num>
  <w:num w:numId="33">
    <w:abstractNumId w:val="24"/>
    <w:lvlOverride w:ilvl="2">
      <w:lvl w:ilvl="2">
        <w:start w:val="1"/>
        <w:numFmt w:val="decimal"/>
        <w:pStyle w:val="Heading3"/>
        <w:suff w:val="space"/>
        <w:lvlText w:val="%1.%2.%3"/>
        <w:lvlJc w:val="left"/>
        <w:pPr>
          <w:ind w:left="315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suff w:val="space"/>
        <w:lvlText w:val="%1.%2.%3.%4"/>
        <w:lvlJc w:val="left"/>
        <w:pPr>
          <w:ind w:left="3150" w:firstLine="0"/>
        </w:pPr>
        <w:rPr>
          <w:rFonts w:hint="default"/>
        </w:rPr>
      </w:lvl>
    </w:lvlOverride>
  </w:num>
  <w:num w:numId="34">
    <w:abstractNumId w:val="24"/>
    <w:lvlOverride w:ilvl="2">
      <w:lvl w:ilvl="2">
        <w:start w:val="1"/>
        <w:numFmt w:val="decimal"/>
        <w:pStyle w:val="Heading3"/>
        <w:suff w:val="space"/>
        <w:lvlText w:val="%1.%2.%3"/>
        <w:lvlJc w:val="left"/>
        <w:pPr>
          <w:ind w:left="315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suff w:val="space"/>
        <w:lvlText w:val="%1.%2.%3.%4"/>
        <w:lvlJc w:val="left"/>
        <w:pPr>
          <w:ind w:left="3150" w:firstLine="0"/>
        </w:pPr>
        <w:rPr>
          <w:rFonts w:hint="default"/>
        </w:rPr>
      </w:lvl>
    </w:lvlOverride>
  </w:num>
  <w:num w:numId="35">
    <w:abstractNumId w:val="8"/>
  </w:num>
  <w:num w:numId="36">
    <w:abstractNumId w:val="26"/>
  </w:num>
  <w:num w:numId="37">
    <w:abstractNumId w:val="20"/>
  </w:num>
  <w:num w:numId="38">
    <w:abstractNumId w:val="21"/>
  </w:num>
  <w:num w:numId="39">
    <w:abstractNumId w:val="7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C0"/>
    <w:rsid w:val="00004234"/>
    <w:rsid w:val="00007563"/>
    <w:rsid w:val="00015584"/>
    <w:rsid w:val="00032B32"/>
    <w:rsid w:val="00034096"/>
    <w:rsid w:val="00062FE7"/>
    <w:rsid w:val="0007536F"/>
    <w:rsid w:val="00080D75"/>
    <w:rsid w:val="0008123A"/>
    <w:rsid w:val="000821DE"/>
    <w:rsid w:val="0008313F"/>
    <w:rsid w:val="00095E5D"/>
    <w:rsid w:val="000B42C0"/>
    <w:rsid w:val="00101B7D"/>
    <w:rsid w:val="00104F6C"/>
    <w:rsid w:val="001050AF"/>
    <w:rsid w:val="00111513"/>
    <w:rsid w:val="00123F9B"/>
    <w:rsid w:val="0012524B"/>
    <w:rsid w:val="001304A4"/>
    <w:rsid w:val="0013241D"/>
    <w:rsid w:val="00135ABC"/>
    <w:rsid w:val="0014070A"/>
    <w:rsid w:val="00144E0E"/>
    <w:rsid w:val="00151AB6"/>
    <w:rsid w:val="00153EED"/>
    <w:rsid w:val="00154B67"/>
    <w:rsid w:val="001759E9"/>
    <w:rsid w:val="00193194"/>
    <w:rsid w:val="001A1ECF"/>
    <w:rsid w:val="001A7B44"/>
    <w:rsid w:val="001B63CD"/>
    <w:rsid w:val="0020322E"/>
    <w:rsid w:val="002153AC"/>
    <w:rsid w:val="002354FC"/>
    <w:rsid w:val="00252959"/>
    <w:rsid w:val="00252CC6"/>
    <w:rsid w:val="00254C9F"/>
    <w:rsid w:val="00271880"/>
    <w:rsid w:val="002806F6"/>
    <w:rsid w:val="00290355"/>
    <w:rsid w:val="00296730"/>
    <w:rsid w:val="002A2174"/>
    <w:rsid w:val="002B6E65"/>
    <w:rsid w:val="002C34C8"/>
    <w:rsid w:val="002C3C65"/>
    <w:rsid w:val="002D24F9"/>
    <w:rsid w:val="002E0EB4"/>
    <w:rsid w:val="002E5622"/>
    <w:rsid w:val="00301F5C"/>
    <w:rsid w:val="003048C9"/>
    <w:rsid w:val="00311367"/>
    <w:rsid w:val="00313D12"/>
    <w:rsid w:val="0032484F"/>
    <w:rsid w:val="00332A83"/>
    <w:rsid w:val="00357608"/>
    <w:rsid w:val="00361D04"/>
    <w:rsid w:val="003622E0"/>
    <w:rsid w:val="00372F4B"/>
    <w:rsid w:val="00384279"/>
    <w:rsid w:val="00385A49"/>
    <w:rsid w:val="00386B4B"/>
    <w:rsid w:val="003910DC"/>
    <w:rsid w:val="003A08A3"/>
    <w:rsid w:val="003A7652"/>
    <w:rsid w:val="003B4238"/>
    <w:rsid w:val="003B565E"/>
    <w:rsid w:val="003C0A36"/>
    <w:rsid w:val="003C0B4B"/>
    <w:rsid w:val="003E1198"/>
    <w:rsid w:val="003F2B20"/>
    <w:rsid w:val="003F71E6"/>
    <w:rsid w:val="00401824"/>
    <w:rsid w:val="00404576"/>
    <w:rsid w:val="00425489"/>
    <w:rsid w:val="00441123"/>
    <w:rsid w:val="0044791F"/>
    <w:rsid w:val="00454E79"/>
    <w:rsid w:val="00461C02"/>
    <w:rsid w:val="004649E4"/>
    <w:rsid w:val="00471396"/>
    <w:rsid w:val="0048443C"/>
    <w:rsid w:val="00490357"/>
    <w:rsid w:val="004917A5"/>
    <w:rsid w:val="00491E33"/>
    <w:rsid w:val="004B5A00"/>
    <w:rsid w:val="004B6AF6"/>
    <w:rsid w:val="004C2687"/>
    <w:rsid w:val="004C7F23"/>
    <w:rsid w:val="004D2029"/>
    <w:rsid w:val="004D273B"/>
    <w:rsid w:val="004D64C3"/>
    <w:rsid w:val="004E6A1C"/>
    <w:rsid w:val="004E6E8D"/>
    <w:rsid w:val="004F5953"/>
    <w:rsid w:val="00504B5A"/>
    <w:rsid w:val="00513AD0"/>
    <w:rsid w:val="00523C74"/>
    <w:rsid w:val="00523D06"/>
    <w:rsid w:val="005329D4"/>
    <w:rsid w:val="00542410"/>
    <w:rsid w:val="00547F89"/>
    <w:rsid w:val="005771E8"/>
    <w:rsid w:val="00577B6D"/>
    <w:rsid w:val="00592EF2"/>
    <w:rsid w:val="005956E2"/>
    <w:rsid w:val="005A20DD"/>
    <w:rsid w:val="005B13A9"/>
    <w:rsid w:val="005B340F"/>
    <w:rsid w:val="005D0C1A"/>
    <w:rsid w:val="005E3BB1"/>
    <w:rsid w:val="005F2708"/>
    <w:rsid w:val="005F63BF"/>
    <w:rsid w:val="00614694"/>
    <w:rsid w:val="006210CE"/>
    <w:rsid w:val="006303F5"/>
    <w:rsid w:val="0063356F"/>
    <w:rsid w:val="00634610"/>
    <w:rsid w:val="006354AD"/>
    <w:rsid w:val="00652C79"/>
    <w:rsid w:val="0067043A"/>
    <w:rsid w:val="00673211"/>
    <w:rsid w:val="0068071C"/>
    <w:rsid w:val="00695E49"/>
    <w:rsid w:val="006A5E74"/>
    <w:rsid w:val="006B6895"/>
    <w:rsid w:val="006C04F9"/>
    <w:rsid w:val="006C0A97"/>
    <w:rsid w:val="006D0A4E"/>
    <w:rsid w:val="006D1CE3"/>
    <w:rsid w:val="006D2FBE"/>
    <w:rsid w:val="006D413D"/>
    <w:rsid w:val="006D6F94"/>
    <w:rsid w:val="00702D30"/>
    <w:rsid w:val="00706CA0"/>
    <w:rsid w:val="00736E8B"/>
    <w:rsid w:val="00741031"/>
    <w:rsid w:val="00757CD1"/>
    <w:rsid w:val="00765254"/>
    <w:rsid w:val="00771662"/>
    <w:rsid w:val="007813EC"/>
    <w:rsid w:val="00786802"/>
    <w:rsid w:val="007902F8"/>
    <w:rsid w:val="007A6EEA"/>
    <w:rsid w:val="007E4A86"/>
    <w:rsid w:val="007E6CA2"/>
    <w:rsid w:val="007F6333"/>
    <w:rsid w:val="0080333C"/>
    <w:rsid w:val="00805E27"/>
    <w:rsid w:val="008351C3"/>
    <w:rsid w:val="0084343A"/>
    <w:rsid w:val="00851D32"/>
    <w:rsid w:val="008564C4"/>
    <w:rsid w:val="00866A66"/>
    <w:rsid w:val="00867EA8"/>
    <w:rsid w:val="008A1931"/>
    <w:rsid w:val="008A5346"/>
    <w:rsid w:val="008B26AB"/>
    <w:rsid w:val="008D17AE"/>
    <w:rsid w:val="008E5D63"/>
    <w:rsid w:val="00904251"/>
    <w:rsid w:val="009116DC"/>
    <w:rsid w:val="009141E2"/>
    <w:rsid w:val="00917E3A"/>
    <w:rsid w:val="00920199"/>
    <w:rsid w:val="00920AF7"/>
    <w:rsid w:val="0092479C"/>
    <w:rsid w:val="00924F7E"/>
    <w:rsid w:val="009371F1"/>
    <w:rsid w:val="00942DB6"/>
    <w:rsid w:val="0094510C"/>
    <w:rsid w:val="009605D4"/>
    <w:rsid w:val="00964CC3"/>
    <w:rsid w:val="00966706"/>
    <w:rsid w:val="009667B8"/>
    <w:rsid w:val="00977EC9"/>
    <w:rsid w:val="009829A3"/>
    <w:rsid w:val="009860BF"/>
    <w:rsid w:val="009933DF"/>
    <w:rsid w:val="0099388A"/>
    <w:rsid w:val="009943A8"/>
    <w:rsid w:val="009A5FC2"/>
    <w:rsid w:val="009B0CD0"/>
    <w:rsid w:val="009B52CF"/>
    <w:rsid w:val="009B6760"/>
    <w:rsid w:val="009C7EBE"/>
    <w:rsid w:val="009D035D"/>
    <w:rsid w:val="009E6F00"/>
    <w:rsid w:val="009F203A"/>
    <w:rsid w:val="009F4DF4"/>
    <w:rsid w:val="00A11003"/>
    <w:rsid w:val="00A2325D"/>
    <w:rsid w:val="00A44D89"/>
    <w:rsid w:val="00A45E2B"/>
    <w:rsid w:val="00A46C03"/>
    <w:rsid w:val="00A50F55"/>
    <w:rsid w:val="00A56087"/>
    <w:rsid w:val="00A6763A"/>
    <w:rsid w:val="00A70183"/>
    <w:rsid w:val="00A73EDB"/>
    <w:rsid w:val="00A748B4"/>
    <w:rsid w:val="00A7687C"/>
    <w:rsid w:val="00A9261F"/>
    <w:rsid w:val="00A94B69"/>
    <w:rsid w:val="00A96492"/>
    <w:rsid w:val="00A96CE1"/>
    <w:rsid w:val="00AB31B4"/>
    <w:rsid w:val="00AC124F"/>
    <w:rsid w:val="00AC617D"/>
    <w:rsid w:val="00AC6F2A"/>
    <w:rsid w:val="00AD2164"/>
    <w:rsid w:val="00AD5E53"/>
    <w:rsid w:val="00AD6476"/>
    <w:rsid w:val="00B06C3F"/>
    <w:rsid w:val="00B1629A"/>
    <w:rsid w:val="00B21042"/>
    <w:rsid w:val="00B21674"/>
    <w:rsid w:val="00B22C06"/>
    <w:rsid w:val="00B32EFA"/>
    <w:rsid w:val="00B41B0F"/>
    <w:rsid w:val="00B42292"/>
    <w:rsid w:val="00B51090"/>
    <w:rsid w:val="00B579ED"/>
    <w:rsid w:val="00B66559"/>
    <w:rsid w:val="00B839AC"/>
    <w:rsid w:val="00B9172F"/>
    <w:rsid w:val="00BA02B3"/>
    <w:rsid w:val="00BA3D83"/>
    <w:rsid w:val="00BB2D9A"/>
    <w:rsid w:val="00BB4020"/>
    <w:rsid w:val="00BB5D2A"/>
    <w:rsid w:val="00BF344B"/>
    <w:rsid w:val="00C036B3"/>
    <w:rsid w:val="00C04B0F"/>
    <w:rsid w:val="00C13C92"/>
    <w:rsid w:val="00C22723"/>
    <w:rsid w:val="00C30ED3"/>
    <w:rsid w:val="00C314C9"/>
    <w:rsid w:val="00C40839"/>
    <w:rsid w:val="00C665C5"/>
    <w:rsid w:val="00C726FA"/>
    <w:rsid w:val="00C80038"/>
    <w:rsid w:val="00CD0EA9"/>
    <w:rsid w:val="00CD35BA"/>
    <w:rsid w:val="00CD5C6B"/>
    <w:rsid w:val="00CD6A5E"/>
    <w:rsid w:val="00CF3EB1"/>
    <w:rsid w:val="00CF60EA"/>
    <w:rsid w:val="00D000DC"/>
    <w:rsid w:val="00D262B4"/>
    <w:rsid w:val="00D3266B"/>
    <w:rsid w:val="00D50E34"/>
    <w:rsid w:val="00D519E3"/>
    <w:rsid w:val="00D5623C"/>
    <w:rsid w:val="00D61D0D"/>
    <w:rsid w:val="00D65256"/>
    <w:rsid w:val="00D717BC"/>
    <w:rsid w:val="00D74B95"/>
    <w:rsid w:val="00D86382"/>
    <w:rsid w:val="00D94816"/>
    <w:rsid w:val="00DB05C1"/>
    <w:rsid w:val="00DC1B97"/>
    <w:rsid w:val="00DC206A"/>
    <w:rsid w:val="00DC309C"/>
    <w:rsid w:val="00DD2A77"/>
    <w:rsid w:val="00DD39B7"/>
    <w:rsid w:val="00DE1E84"/>
    <w:rsid w:val="00DE76E0"/>
    <w:rsid w:val="00DE7715"/>
    <w:rsid w:val="00DF6F10"/>
    <w:rsid w:val="00E07204"/>
    <w:rsid w:val="00E1327A"/>
    <w:rsid w:val="00E17A23"/>
    <w:rsid w:val="00E25E6C"/>
    <w:rsid w:val="00E27898"/>
    <w:rsid w:val="00E326CF"/>
    <w:rsid w:val="00E37F82"/>
    <w:rsid w:val="00E432FE"/>
    <w:rsid w:val="00E56360"/>
    <w:rsid w:val="00E64F7B"/>
    <w:rsid w:val="00E667FB"/>
    <w:rsid w:val="00E67A7A"/>
    <w:rsid w:val="00E744ED"/>
    <w:rsid w:val="00E85650"/>
    <w:rsid w:val="00E93A8E"/>
    <w:rsid w:val="00EA52EA"/>
    <w:rsid w:val="00EC1ABF"/>
    <w:rsid w:val="00EC474A"/>
    <w:rsid w:val="00ED6E09"/>
    <w:rsid w:val="00ED7361"/>
    <w:rsid w:val="00F05104"/>
    <w:rsid w:val="00F13AD1"/>
    <w:rsid w:val="00F23C38"/>
    <w:rsid w:val="00F45251"/>
    <w:rsid w:val="00F54EF8"/>
    <w:rsid w:val="00F55DB9"/>
    <w:rsid w:val="00F56D4D"/>
    <w:rsid w:val="00F5727C"/>
    <w:rsid w:val="00F61008"/>
    <w:rsid w:val="00F62682"/>
    <w:rsid w:val="00F65313"/>
    <w:rsid w:val="00F75BBD"/>
    <w:rsid w:val="00F75C8A"/>
    <w:rsid w:val="00F84BB1"/>
    <w:rsid w:val="00F90A7B"/>
    <w:rsid w:val="00F94C45"/>
    <w:rsid w:val="00FA0977"/>
    <w:rsid w:val="00FA363C"/>
    <w:rsid w:val="00FB1D64"/>
    <w:rsid w:val="00FB3ADC"/>
    <w:rsid w:val="00FC3C8C"/>
    <w:rsid w:val="00FD73EA"/>
    <w:rsid w:val="00FE00EC"/>
    <w:rsid w:val="00FE426A"/>
    <w:rsid w:val="00F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3C4CB4-13C2-482E-8F0E-E210E8EB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489"/>
    <w:pPr>
      <w:suppressAutoHyphens/>
      <w:spacing w:after="216" w:line="240" w:lineRule="auto"/>
    </w:pPr>
    <w:rPr>
      <w:rFonts w:ascii="Arial" w:eastAsiaTheme="minorHAnsi" w:hAnsi="Arial"/>
      <w:color w:val="000000" w:themeColor="text1"/>
      <w:sz w:val="18"/>
    </w:rPr>
  </w:style>
  <w:style w:type="paragraph" w:styleId="Heading1">
    <w:name w:val="heading 1"/>
    <w:next w:val="Normal"/>
    <w:link w:val="Heading1Char"/>
    <w:uiPriority w:val="9"/>
    <w:qFormat/>
    <w:rsid w:val="00425489"/>
    <w:pPr>
      <w:keepNext/>
      <w:numPr>
        <w:numId w:val="30"/>
      </w:numPr>
      <w:suppressAutoHyphens/>
      <w:spacing w:after="700" w:line="600" w:lineRule="exact"/>
      <w:outlineLvl w:val="0"/>
    </w:pPr>
    <w:rPr>
      <w:rFonts w:ascii="Arial" w:eastAsiaTheme="minorHAnsi" w:hAnsi="Arial"/>
      <w:b/>
      <w:color w:val="000000" w:themeColor="text1"/>
      <w:sz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25489"/>
    <w:pPr>
      <w:numPr>
        <w:ilvl w:val="1"/>
      </w:numPr>
      <w:spacing w:before="320" w:after="160" w:line="320" w:lineRule="exact"/>
      <w:ind w:left="0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25489"/>
    <w:pPr>
      <w:keepLines/>
      <w:numPr>
        <w:ilvl w:val="2"/>
      </w:numPr>
      <w:ind w:left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rsid w:val="00425489"/>
    <w:pPr>
      <w:numPr>
        <w:ilvl w:val="3"/>
      </w:numPr>
      <w:ind w:left="315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rsid w:val="004254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85A6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54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F3C46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customStyle="1" w:styleId="AAR">
    <w:name w:val="AAR"/>
    <w:basedOn w:val="TableNormal"/>
    <w:uiPriority w:val="99"/>
    <w:rsid w:val="004B5A00"/>
    <w:pPr>
      <w:spacing w:after="0" w:line="240" w:lineRule="auto"/>
    </w:pPr>
    <w:tblPr/>
  </w:style>
  <w:style w:type="table" w:styleId="TableGrid">
    <w:name w:val="Table Grid"/>
    <w:basedOn w:val="TableNormal"/>
    <w:uiPriority w:val="39"/>
    <w:rsid w:val="00425489"/>
    <w:pPr>
      <w:spacing w:after="0" w:line="200" w:lineRule="exact"/>
    </w:pPr>
    <w:rPr>
      <w:rFonts w:eastAsiaTheme="minorHAnsi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5" w:type="dxa"/>
        <w:left w:w="0" w:type="dxa"/>
        <w:bottom w:w="144" w:type="dxa"/>
        <w:right w:w="547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25489"/>
    <w:pPr>
      <w:tabs>
        <w:tab w:val="center" w:pos="4680"/>
        <w:tab w:val="right" w:pos="9360"/>
      </w:tabs>
      <w:spacing w:after="0" w:line="80" w:lineRule="exact"/>
    </w:pPr>
  </w:style>
  <w:style w:type="character" w:customStyle="1" w:styleId="FooterChar">
    <w:name w:val="Footer Char"/>
    <w:basedOn w:val="DefaultParagraphFont"/>
    <w:link w:val="Footer"/>
    <w:uiPriority w:val="99"/>
    <w:rsid w:val="00425489"/>
    <w:rPr>
      <w:rFonts w:ascii="Arial" w:eastAsiaTheme="minorHAnsi" w:hAnsi="Arial"/>
      <w:color w:val="000000" w:themeColor="text1"/>
      <w:sz w:val="18"/>
    </w:rPr>
  </w:style>
  <w:style w:type="paragraph" w:styleId="Caption">
    <w:name w:val="caption"/>
    <w:basedOn w:val="Normal"/>
    <w:next w:val="Normal"/>
    <w:uiPriority w:val="35"/>
    <w:unhideWhenUsed/>
    <w:qFormat/>
    <w:rsid w:val="00425489"/>
    <w:pPr>
      <w:spacing w:after="200"/>
    </w:pPr>
    <w:rPr>
      <w:i/>
      <w:iCs/>
      <w:color w:val="60798D" w:themeColor="text2"/>
      <w:szCs w:val="18"/>
    </w:rPr>
  </w:style>
  <w:style w:type="paragraph" w:styleId="Header">
    <w:name w:val="header"/>
    <w:basedOn w:val="Normal"/>
    <w:link w:val="HeaderChar"/>
    <w:uiPriority w:val="99"/>
    <w:unhideWhenUsed/>
    <w:rsid w:val="0042548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25489"/>
    <w:rPr>
      <w:rFonts w:ascii="Arial" w:eastAsiaTheme="minorHAnsi" w:hAnsi="Arial"/>
      <w:color w:val="000000" w:themeColor="text1"/>
      <w:sz w:val="18"/>
    </w:rPr>
  </w:style>
  <w:style w:type="table" w:styleId="ListTable3-Accent1">
    <w:name w:val="List Table 3 Accent 1"/>
    <w:basedOn w:val="TableNormal"/>
    <w:uiPriority w:val="48"/>
    <w:rsid w:val="005B340F"/>
    <w:pPr>
      <w:spacing w:after="0" w:line="240" w:lineRule="auto"/>
    </w:pPr>
    <w:tblPr>
      <w:tblStyleRowBandSize w:val="1"/>
      <w:tblStyleColBandSize w:val="1"/>
      <w:tblBorders>
        <w:top w:val="single" w:sz="4" w:space="0" w:color="60798D" w:themeColor="accent1"/>
        <w:left w:val="single" w:sz="4" w:space="0" w:color="60798D" w:themeColor="accent1"/>
        <w:bottom w:val="single" w:sz="4" w:space="0" w:color="60798D" w:themeColor="accent1"/>
        <w:right w:val="single" w:sz="4" w:space="0" w:color="60798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0798D" w:themeFill="accent1"/>
      </w:tcPr>
    </w:tblStylePr>
    <w:tblStylePr w:type="lastRow">
      <w:rPr>
        <w:b/>
        <w:bCs/>
      </w:rPr>
      <w:tblPr/>
      <w:tcPr>
        <w:tcBorders>
          <w:top w:val="double" w:sz="4" w:space="0" w:color="60798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0798D" w:themeColor="accent1"/>
          <w:right w:val="single" w:sz="4" w:space="0" w:color="60798D" w:themeColor="accent1"/>
        </w:tcBorders>
      </w:tcPr>
    </w:tblStylePr>
    <w:tblStylePr w:type="band1Horz">
      <w:tblPr/>
      <w:tcPr>
        <w:tcBorders>
          <w:top w:val="single" w:sz="4" w:space="0" w:color="60798D" w:themeColor="accent1"/>
          <w:bottom w:val="single" w:sz="4" w:space="0" w:color="60798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0798D" w:themeColor="accent1"/>
          <w:left w:val="nil"/>
        </w:tcBorders>
      </w:tcPr>
    </w:tblStylePr>
    <w:tblStylePr w:type="swCell">
      <w:tblPr/>
      <w:tcPr>
        <w:tcBorders>
          <w:top w:val="double" w:sz="4" w:space="0" w:color="60798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B340F"/>
    <w:pPr>
      <w:spacing w:after="0" w:line="240" w:lineRule="auto"/>
    </w:pPr>
    <w:tblPr>
      <w:tblStyleRowBandSize w:val="1"/>
      <w:tblStyleColBandSize w:val="1"/>
      <w:tblBorders>
        <w:top w:val="single" w:sz="4" w:space="0" w:color="00B388" w:themeColor="accent2"/>
        <w:left w:val="single" w:sz="4" w:space="0" w:color="00B388" w:themeColor="accent2"/>
        <w:bottom w:val="single" w:sz="4" w:space="0" w:color="00B388" w:themeColor="accent2"/>
        <w:right w:val="single" w:sz="4" w:space="0" w:color="00B38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388" w:themeFill="accent2"/>
      </w:tcPr>
    </w:tblStylePr>
    <w:tblStylePr w:type="lastRow">
      <w:rPr>
        <w:b/>
        <w:bCs/>
      </w:rPr>
      <w:tblPr/>
      <w:tcPr>
        <w:tcBorders>
          <w:top w:val="double" w:sz="4" w:space="0" w:color="00B38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388" w:themeColor="accent2"/>
          <w:right w:val="single" w:sz="4" w:space="0" w:color="00B388" w:themeColor="accent2"/>
        </w:tcBorders>
      </w:tcPr>
    </w:tblStylePr>
    <w:tblStylePr w:type="band1Horz">
      <w:tblPr/>
      <w:tcPr>
        <w:tcBorders>
          <w:top w:val="single" w:sz="4" w:space="0" w:color="00B388" w:themeColor="accent2"/>
          <w:bottom w:val="single" w:sz="4" w:space="0" w:color="00B38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388" w:themeColor="accent2"/>
          <w:left w:val="nil"/>
        </w:tcBorders>
      </w:tcPr>
    </w:tblStylePr>
    <w:tblStylePr w:type="swCell">
      <w:tblPr/>
      <w:tcPr>
        <w:tcBorders>
          <w:top w:val="double" w:sz="4" w:space="0" w:color="00B388" w:themeColor="accent2"/>
          <w:right w:val="nil"/>
        </w:tcBorders>
      </w:tcPr>
    </w:tblStylePr>
  </w:style>
  <w:style w:type="table" w:customStyle="1" w:styleId="AARTableStyle">
    <w:name w:val="AARTableStyle"/>
    <w:basedOn w:val="ListTable4-Accent5"/>
    <w:uiPriority w:val="99"/>
    <w:rsid w:val="00EC474A"/>
    <w:rPr>
      <w:rFonts w:ascii="Arial" w:hAnsi="Arial"/>
      <w:sz w:val="18"/>
      <w:szCs w:val="20"/>
    </w:rPr>
    <w:tblPr>
      <w:tblInd w:w="144" w:type="dxa"/>
      <w:tblBorders>
        <w:top w:val="single" w:sz="18" w:space="0" w:color="01A980"/>
        <w:left w:val="none" w:sz="0" w:space="0" w:color="auto"/>
        <w:bottom w:val="single" w:sz="4" w:space="0" w:color="000000" w:themeColor="text1"/>
        <w:right w:val="none" w:sz="0" w:space="0" w:color="auto"/>
        <w:insideH w:val="single" w:sz="4" w:space="0" w:color="000000" w:themeColor="text1"/>
      </w:tblBorders>
    </w:tblPr>
    <w:tblStylePr w:type="firstRow">
      <w:rPr>
        <w:rFonts w:ascii="HP Simplified" w:hAnsi="HP Simplified"/>
        <w:b/>
        <w:bCs/>
        <w:color w:val="FFFFFF" w:themeColor="background1"/>
        <w:sz w:val="20"/>
      </w:rPr>
      <w:tblPr/>
      <w:tcPr>
        <w:tcBorders>
          <w:top w:val="single" w:sz="4" w:space="0" w:color="60798D" w:themeColor="accent5"/>
          <w:left w:val="single" w:sz="4" w:space="0" w:color="60798D" w:themeColor="accent5"/>
          <w:bottom w:val="single" w:sz="4" w:space="0" w:color="60798D" w:themeColor="accent5"/>
          <w:right w:val="single" w:sz="4" w:space="0" w:color="60798D" w:themeColor="accent5"/>
          <w:insideH w:val="nil"/>
        </w:tcBorders>
        <w:shd w:val="clear" w:color="auto" w:fill="60798D" w:themeFill="accent5"/>
      </w:tcPr>
    </w:tblStylePr>
    <w:tblStylePr w:type="lastRow">
      <w:rPr>
        <w:b/>
        <w:bCs/>
      </w:rPr>
      <w:tblPr/>
      <w:tcPr>
        <w:tcBorders>
          <w:top w:val="double" w:sz="4" w:space="0" w:color="9DAE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4E9" w:themeFill="accent5" w:themeFillTint="33"/>
      </w:tcPr>
    </w:tblStylePr>
    <w:tblStylePr w:type="band1Horz">
      <w:tblPr/>
      <w:tcPr>
        <w:shd w:val="clear" w:color="auto" w:fill="DEE4E9" w:themeFill="accent5" w:themeFillTint="33"/>
      </w:tcPr>
    </w:tblStylePr>
  </w:style>
  <w:style w:type="table" w:styleId="ListTable4-Accent5">
    <w:name w:val="List Table 4 Accent 5"/>
    <w:basedOn w:val="TableNormal"/>
    <w:uiPriority w:val="49"/>
    <w:rsid w:val="005B340F"/>
    <w:pPr>
      <w:spacing w:after="0" w:line="240" w:lineRule="auto"/>
    </w:pPr>
    <w:tblPr>
      <w:tblStyleRowBandSize w:val="1"/>
      <w:tblStyleColBandSize w:val="1"/>
      <w:tblBorders>
        <w:top w:val="single" w:sz="4" w:space="0" w:color="9DAEBC" w:themeColor="accent5" w:themeTint="99"/>
        <w:left w:val="single" w:sz="4" w:space="0" w:color="9DAEBC" w:themeColor="accent5" w:themeTint="99"/>
        <w:bottom w:val="single" w:sz="4" w:space="0" w:color="9DAEBC" w:themeColor="accent5" w:themeTint="99"/>
        <w:right w:val="single" w:sz="4" w:space="0" w:color="9DAEBC" w:themeColor="accent5" w:themeTint="99"/>
        <w:insideH w:val="single" w:sz="4" w:space="0" w:color="9DAEB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798D" w:themeColor="accent5"/>
          <w:left w:val="single" w:sz="4" w:space="0" w:color="60798D" w:themeColor="accent5"/>
          <w:bottom w:val="single" w:sz="4" w:space="0" w:color="60798D" w:themeColor="accent5"/>
          <w:right w:val="single" w:sz="4" w:space="0" w:color="60798D" w:themeColor="accent5"/>
          <w:insideH w:val="nil"/>
        </w:tcBorders>
        <w:shd w:val="clear" w:color="auto" w:fill="60798D" w:themeFill="accent5"/>
      </w:tcPr>
    </w:tblStylePr>
    <w:tblStylePr w:type="lastRow">
      <w:rPr>
        <w:b/>
        <w:bCs/>
      </w:rPr>
      <w:tblPr/>
      <w:tcPr>
        <w:tcBorders>
          <w:top w:val="double" w:sz="4" w:space="0" w:color="9DAEB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4E9" w:themeFill="accent5" w:themeFillTint="33"/>
      </w:tcPr>
    </w:tblStylePr>
    <w:tblStylePr w:type="band1Horz">
      <w:tblPr/>
      <w:tcPr>
        <w:shd w:val="clear" w:color="auto" w:fill="DEE4E9" w:themeFill="accent5" w:themeFillTint="33"/>
      </w:tcPr>
    </w:tblStylePr>
  </w:style>
  <w:style w:type="table" w:customStyle="1" w:styleId="AARTableStyle2">
    <w:name w:val="AARTableStyle2"/>
    <w:basedOn w:val="TableNormal"/>
    <w:uiPriority w:val="99"/>
    <w:rsid w:val="0020322E"/>
    <w:pPr>
      <w:keepNext/>
      <w:keepLines/>
      <w:spacing w:after="0" w:line="240" w:lineRule="auto"/>
      <w:contextualSpacing/>
    </w:pPr>
    <w:rPr>
      <w:rFonts w:ascii="Arial" w:hAnsi="Arial"/>
      <w:sz w:val="18"/>
    </w:rPr>
    <w:tblPr/>
  </w:style>
  <w:style w:type="character" w:customStyle="1" w:styleId="Heading1Char">
    <w:name w:val="Heading 1 Char"/>
    <w:basedOn w:val="DefaultParagraphFont"/>
    <w:link w:val="Heading1"/>
    <w:uiPriority w:val="9"/>
    <w:rsid w:val="00425489"/>
    <w:rPr>
      <w:rFonts w:ascii="Arial" w:eastAsiaTheme="minorHAnsi" w:hAnsi="Arial"/>
      <w:b/>
      <w:color w:val="000000" w:themeColor="text1"/>
      <w:sz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25489"/>
    <w:rPr>
      <w:rFonts w:ascii="Arial" w:eastAsiaTheme="minorHAnsi" w:hAnsi="Arial"/>
      <w:b/>
      <w:color w:val="000000" w:themeColor="text1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25489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25489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25489"/>
    <w:rPr>
      <w:rFonts w:asciiTheme="majorHAnsi" w:eastAsiaTheme="majorEastAsia" w:hAnsiTheme="majorHAnsi" w:cstheme="majorBidi"/>
      <w:color w:val="485A69" w:themeColor="accent1" w:themeShade="BF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5489"/>
    <w:rPr>
      <w:rFonts w:asciiTheme="majorHAnsi" w:eastAsiaTheme="majorEastAsia" w:hAnsiTheme="majorHAnsi" w:cstheme="majorBidi"/>
      <w:color w:val="2F3C46" w:themeColor="accent1" w:themeShade="7F"/>
      <w:sz w:val="18"/>
    </w:rPr>
  </w:style>
  <w:style w:type="paragraph" w:customStyle="1" w:styleId="hpecoverfooter">
    <w:name w:val="hpe_cover_footer"/>
    <w:basedOn w:val="Normal"/>
    <w:qFormat/>
    <w:rsid w:val="00425489"/>
    <w:pPr>
      <w:spacing w:after="0"/>
    </w:pPr>
  </w:style>
  <w:style w:type="paragraph" w:customStyle="1" w:styleId="hpeheader">
    <w:name w:val="hpe_header"/>
    <w:basedOn w:val="hpebodycopy"/>
    <w:qFormat/>
    <w:rsid w:val="00425489"/>
    <w:pPr>
      <w:spacing w:after="0" w:line="200" w:lineRule="exact"/>
    </w:pPr>
    <w:rPr>
      <w:sz w:val="16"/>
    </w:rPr>
  </w:style>
  <w:style w:type="paragraph" w:customStyle="1" w:styleId="hpebodycopy">
    <w:name w:val="hpe_body_copy"/>
    <w:basedOn w:val="Normal"/>
    <w:link w:val="hpebodycopyChar"/>
    <w:qFormat/>
    <w:rsid w:val="00425489"/>
  </w:style>
  <w:style w:type="paragraph" w:customStyle="1" w:styleId="hpefooterlegal">
    <w:name w:val="hpe_footer_legal"/>
    <w:basedOn w:val="Normal"/>
    <w:qFormat/>
    <w:rsid w:val="00425489"/>
    <w:pPr>
      <w:spacing w:after="0" w:line="200" w:lineRule="exact"/>
    </w:pPr>
    <w:rPr>
      <w:sz w:val="16"/>
    </w:rPr>
  </w:style>
  <w:style w:type="paragraph" w:customStyle="1" w:styleId="hpefooterpage">
    <w:name w:val="hpe_footer_page#"/>
    <w:basedOn w:val="hpefooterlegal"/>
    <w:qFormat/>
    <w:rsid w:val="00425489"/>
    <w:pPr>
      <w:jc w:val="right"/>
    </w:pPr>
  </w:style>
  <w:style w:type="character" w:customStyle="1" w:styleId="hpeBOLD">
    <w:name w:val="hpe_BOLD"/>
    <w:uiPriority w:val="1"/>
    <w:qFormat/>
    <w:rsid w:val="00425489"/>
    <w:rPr>
      <w:rFonts w:ascii="Arial" w:hAnsi="Arial"/>
      <w:b/>
    </w:rPr>
  </w:style>
  <w:style w:type="character" w:customStyle="1" w:styleId="hpebodycopyChar">
    <w:name w:val="hpe_body_copy Char"/>
    <w:basedOn w:val="DefaultParagraphFont"/>
    <w:link w:val="hpebodycopy"/>
    <w:rsid w:val="00425489"/>
    <w:rPr>
      <w:rFonts w:ascii="Arial" w:eastAsiaTheme="minorHAnsi" w:hAnsi="Arial"/>
      <w:color w:val="000000" w:themeColor="text1"/>
      <w:sz w:val="18"/>
    </w:rPr>
  </w:style>
  <w:style w:type="paragraph" w:customStyle="1" w:styleId="hpeintrohead">
    <w:name w:val="hpe_intro_head"/>
    <w:basedOn w:val="hpebodycopy"/>
    <w:next w:val="hpebodycopy"/>
    <w:qFormat/>
    <w:rsid w:val="00425489"/>
    <w:pPr>
      <w:spacing w:after="720" w:line="600" w:lineRule="exact"/>
    </w:pPr>
    <w:rPr>
      <w:b/>
      <w:sz w:val="56"/>
    </w:rPr>
  </w:style>
  <w:style w:type="paragraph" w:customStyle="1" w:styleId="hpeintrocopy">
    <w:name w:val="hpe_intro_copy"/>
    <w:basedOn w:val="hpebodycopy"/>
    <w:qFormat/>
    <w:rsid w:val="00425489"/>
    <w:pPr>
      <w:spacing w:after="180" w:line="280" w:lineRule="exact"/>
    </w:pPr>
    <w:rPr>
      <w:sz w:val="24"/>
    </w:rPr>
  </w:style>
  <w:style w:type="paragraph" w:customStyle="1" w:styleId="hpedeleteline">
    <w:name w:val="hpe_delete_line"/>
    <w:basedOn w:val="hpebodycopy"/>
    <w:next w:val="hpebodycopy"/>
    <w:qFormat/>
    <w:rsid w:val="00425489"/>
    <w:pPr>
      <w:spacing w:after="360" w:line="360" w:lineRule="exact"/>
    </w:pPr>
    <w:rPr>
      <w:bCs/>
      <w:color w:val="60798D" w:themeColor="accent5"/>
      <w:sz w:val="28"/>
    </w:rPr>
  </w:style>
  <w:style w:type="paragraph" w:customStyle="1" w:styleId="hpeintroheadline1">
    <w:name w:val="hpe_intro_headline_1"/>
    <w:next w:val="hpebodycopy"/>
    <w:qFormat/>
    <w:rsid w:val="00425489"/>
    <w:pPr>
      <w:spacing w:before="320" w:after="240" w:line="320" w:lineRule="exact"/>
    </w:pPr>
    <w:rPr>
      <w:rFonts w:ascii="Arial" w:eastAsiaTheme="minorHAnsi" w:hAnsi="Arial"/>
      <w:b/>
      <w:bCs/>
      <w:color w:val="000000" w:themeColor="text1"/>
      <w:sz w:val="32"/>
    </w:rPr>
  </w:style>
  <w:style w:type="paragraph" w:customStyle="1" w:styleId="hpebodycopyheader">
    <w:name w:val="hpe_body_copy_header"/>
    <w:basedOn w:val="hpebodycopy"/>
    <w:next w:val="hpebodycopy"/>
    <w:link w:val="hpebodycopyheaderChar"/>
    <w:qFormat/>
    <w:rsid w:val="00425489"/>
    <w:pPr>
      <w:spacing w:after="0"/>
    </w:pPr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25489"/>
    <w:rPr>
      <w:color w:val="000000" w:themeColor="text1"/>
      <w:u w:val="none"/>
    </w:rPr>
  </w:style>
  <w:style w:type="paragraph" w:customStyle="1" w:styleId="hpefigurecaption">
    <w:name w:val="hpe_figure_caption"/>
    <w:basedOn w:val="Normal"/>
    <w:next w:val="Normal"/>
    <w:link w:val="hpefigurecaptionChar"/>
    <w:qFormat/>
    <w:rsid w:val="00425489"/>
    <w:pPr>
      <w:numPr>
        <w:numId w:val="23"/>
      </w:numPr>
      <w:spacing w:before="120" w:after="240" w:line="200" w:lineRule="exact"/>
    </w:pPr>
    <w:rPr>
      <w:sz w:val="16"/>
    </w:rPr>
  </w:style>
  <w:style w:type="paragraph" w:customStyle="1" w:styleId="hpetablecaption">
    <w:name w:val="hpe_table_caption"/>
    <w:basedOn w:val="hpefigurecaption"/>
    <w:next w:val="Normal"/>
    <w:link w:val="hpetablecaptionChar"/>
    <w:qFormat/>
    <w:rsid w:val="00425489"/>
    <w:pPr>
      <w:numPr>
        <w:numId w:val="24"/>
      </w:numPr>
    </w:pPr>
  </w:style>
  <w:style w:type="character" w:customStyle="1" w:styleId="hpegreen">
    <w:name w:val="hpe_green"/>
    <w:uiPriority w:val="1"/>
    <w:qFormat/>
    <w:rsid w:val="00D61D0D"/>
    <w:rPr>
      <w:color w:val="01A982"/>
    </w:rPr>
  </w:style>
  <w:style w:type="numbering" w:customStyle="1" w:styleId="hpbullets">
    <w:name w:val="hp_bullets"/>
    <w:uiPriority w:val="99"/>
    <w:rsid w:val="00425489"/>
    <w:pPr>
      <w:numPr>
        <w:numId w:val="14"/>
      </w:numPr>
    </w:pPr>
  </w:style>
  <w:style w:type="paragraph" w:customStyle="1" w:styleId="hpebulletslist">
    <w:name w:val="hpe_bullets_list"/>
    <w:basedOn w:val="Normal"/>
    <w:next w:val="Normal"/>
    <w:qFormat/>
    <w:rsid w:val="00425489"/>
    <w:pPr>
      <w:numPr>
        <w:numId w:val="15"/>
      </w:numPr>
      <w:spacing w:after="9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25489"/>
    <w:pPr>
      <w:spacing w:after="100"/>
      <w:ind w:left="1440"/>
    </w:pPr>
  </w:style>
  <w:style w:type="paragraph" w:styleId="TOC1">
    <w:name w:val="toc 1"/>
    <w:next w:val="TOC2"/>
    <w:uiPriority w:val="39"/>
    <w:unhideWhenUsed/>
    <w:rsid w:val="00425489"/>
    <w:pPr>
      <w:tabs>
        <w:tab w:val="right" w:leader="dot" w:pos="8918"/>
      </w:tabs>
      <w:spacing w:before="360" w:after="90" w:line="280" w:lineRule="exact"/>
    </w:pPr>
    <w:rPr>
      <w:rFonts w:ascii="Arial" w:eastAsiaTheme="minorHAnsi" w:hAnsi="Arial"/>
      <w:b/>
      <w:noProof/>
      <w:color w:val="000000" w:themeColor="text1"/>
      <w:sz w:val="24"/>
    </w:rPr>
  </w:style>
  <w:style w:type="paragraph" w:styleId="TOC2">
    <w:name w:val="toc 2"/>
    <w:basedOn w:val="TOC1"/>
    <w:uiPriority w:val="39"/>
    <w:unhideWhenUsed/>
    <w:rsid w:val="00425489"/>
    <w:pPr>
      <w:spacing w:before="0"/>
      <w:ind w:left="432" w:hanging="432"/>
    </w:pPr>
    <w:rPr>
      <w:b w:val="0"/>
    </w:rPr>
  </w:style>
  <w:style w:type="paragraph" w:styleId="TOC3">
    <w:name w:val="toc 3"/>
    <w:basedOn w:val="TOC2"/>
    <w:next w:val="TOC2"/>
    <w:uiPriority w:val="39"/>
    <w:unhideWhenUsed/>
    <w:rsid w:val="00425489"/>
    <w:pPr>
      <w:ind w:left="1008" w:hanging="576"/>
    </w:pPr>
  </w:style>
  <w:style w:type="paragraph" w:customStyle="1" w:styleId="hpetableheads">
    <w:name w:val="hpe_table_heads"/>
    <w:basedOn w:val="hpetablebody"/>
    <w:qFormat/>
    <w:rsid w:val="00425489"/>
    <w:rPr>
      <w:b/>
    </w:rPr>
  </w:style>
  <w:style w:type="paragraph" w:customStyle="1" w:styleId="hpetablebody">
    <w:name w:val="hpe_table_body"/>
    <w:basedOn w:val="Normal"/>
    <w:next w:val="hpebodycopy"/>
    <w:qFormat/>
    <w:rsid w:val="00425489"/>
    <w:pPr>
      <w:spacing w:after="0" w:line="200" w:lineRule="exact"/>
      <w:ind w:left="259"/>
    </w:pPr>
    <w:rPr>
      <w:sz w:val="16"/>
    </w:rPr>
  </w:style>
  <w:style w:type="paragraph" w:customStyle="1" w:styleId="hpecoverheader">
    <w:name w:val="hpe_cover_header"/>
    <w:basedOn w:val="Normal"/>
    <w:qFormat/>
    <w:rsid w:val="00425489"/>
    <w:pPr>
      <w:spacing w:after="0" w:line="280" w:lineRule="exact"/>
      <w:jc w:val="right"/>
    </w:pPr>
    <w:rPr>
      <w:sz w:val="24"/>
    </w:rPr>
  </w:style>
  <w:style w:type="paragraph" w:customStyle="1" w:styleId="hpecovertitle">
    <w:name w:val="hpe_cover_title"/>
    <w:qFormat/>
    <w:rsid w:val="00425489"/>
    <w:pPr>
      <w:spacing w:after="0" w:line="204" w:lineRule="auto"/>
    </w:pPr>
    <w:rPr>
      <w:rFonts w:ascii="Arial" w:eastAsiaTheme="minorHAnsi" w:hAnsi="Arial"/>
      <w:b/>
      <w:color w:val="000000" w:themeColor="text1"/>
      <w:sz w:val="120"/>
    </w:rPr>
  </w:style>
  <w:style w:type="paragraph" w:customStyle="1" w:styleId="hpecoverinfo">
    <w:name w:val="hpe_cover_info"/>
    <w:basedOn w:val="Normal"/>
    <w:qFormat/>
    <w:rsid w:val="00425489"/>
    <w:pPr>
      <w:spacing w:after="0" w:line="370" w:lineRule="exact"/>
    </w:pPr>
    <w:rPr>
      <w:sz w:val="28"/>
    </w:rPr>
  </w:style>
  <w:style w:type="paragraph" w:customStyle="1" w:styleId="hpeintrotableheads">
    <w:name w:val="hpe_intro_table_heads"/>
    <w:basedOn w:val="hpebodycopy"/>
    <w:qFormat/>
    <w:rsid w:val="00425489"/>
    <w:pPr>
      <w:spacing w:after="0" w:line="200" w:lineRule="exact"/>
    </w:pPr>
    <w:rPr>
      <w:b/>
      <w:sz w:val="16"/>
    </w:rPr>
  </w:style>
  <w:style w:type="paragraph" w:customStyle="1" w:styleId="hpeintrotablebody">
    <w:name w:val="hpe_intro_table_body"/>
    <w:basedOn w:val="hpebodycopy"/>
    <w:qFormat/>
    <w:rsid w:val="00425489"/>
    <w:pPr>
      <w:spacing w:after="0" w:line="200" w:lineRule="exact"/>
    </w:pPr>
    <w:rPr>
      <w:sz w:val="16"/>
    </w:rPr>
  </w:style>
  <w:style w:type="paragraph" w:customStyle="1" w:styleId="hpeintrotablefootnote">
    <w:name w:val="hpe_intro_table_footnote"/>
    <w:basedOn w:val="hpebodycopy"/>
    <w:qFormat/>
    <w:rsid w:val="00425489"/>
    <w:pPr>
      <w:tabs>
        <w:tab w:val="left" w:pos="144"/>
      </w:tabs>
      <w:spacing w:after="0" w:line="200" w:lineRule="exact"/>
      <w:ind w:left="144" w:right="1872" w:hanging="144"/>
    </w:pPr>
    <w:rPr>
      <w:sz w:val="16"/>
    </w:rPr>
  </w:style>
  <w:style w:type="paragraph" w:customStyle="1" w:styleId="hpeintrotablefootgreen">
    <w:name w:val="hpe_intro_table_foot_green"/>
    <w:basedOn w:val="hpebodycopy"/>
    <w:qFormat/>
    <w:rsid w:val="00D61D0D"/>
    <w:pPr>
      <w:spacing w:after="0" w:line="200" w:lineRule="exact"/>
      <w:ind w:right="1872"/>
    </w:pPr>
    <w:rPr>
      <w:color w:val="01A982"/>
      <w:sz w:val="16"/>
    </w:rPr>
  </w:style>
  <w:style w:type="paragraph" w:customStyle="1" w:styleId="hpeintroheadline2">
    <w:name w:val="hpe_intro_headline_2"/>
    <w:basedOn w:val="hpeintroheadline1"/>
    <w:qFormat/>
    <w:rsid w:val="00425489"/>
    <w:pPr>
      <w:spacing w:before="0" w:after="0"/>
    </w:pPr>
  </w:style>
  <w:style w:type="character" w:customStyle="1" w:styleId="hpeintrosuperscript">
    <w:name w:val="hpe_intro_superscript"/>
    <w:uiPriority w:val="1"/>
    <w:qFormat/>
    <w:rsid w:val="00425489"/>
    <w:rPr>
      <w:rFonts w:ascii="Arial" w:hAnsi="Arial"/>
      <w:b/>
      <w:position w:val="6"/>
      <w:sz w:val="14"/>
      <w:vertAlign w:val="baseline"/>
    </w:rPr>
  </w:style>
  <w:style w:type="paragraph" w:customStyle="1" w:styleId="NoParagraphStyle">
    <w:name w:val="[No Paragraph Style]"/>
    <w:rsid w:val="00425489"/>
    <w:pPr>
      <w:autoSpaceDE w:val="0"/>
      <w:autoSpaceDN w:val="0"/>
      <w:adjustRightInd w:val="0"/>
      <w:spacing w:after="0" w:line="288" w:lineRule="auto"/>
      <w:textAlignment w:val="center"/>
    </w:pPr>
    <w:rPr>
      <w:rFonts w:ascii="HPSimplified-Light" w:eastAsiaTheme="minorHAnsi" w:hAnsi="HPSimplified-Light"/>
      <w:color w:val="000000"/>
      <w:sz w:val="24"/>
      <w:szCs w:val="24"/>
    </w:rPr>
  </w:style>
  <w:style w:type="character" w:customStyle="1" w:styleId="hpebodycopyheaderChar">
    <w:name w:val="hpe_body_copy_header Char"/>
    <w:basedOn w:val="hpebodycopyChar"/>
    <w:link w:val="hpebodycopyheader"/>
    <w:rsid w:val="00425489"/>
    <w:rPr>
      <w:rFonts w:ascii="Arial" w:eastAsiaTheme="minorHAnsi" w:hAnsi="Arial"/>
      <w:b/>
      <w:bCs/>
      <w:color w:val="000000" w:themeColor="text1"/>
      <w:sz w:val="18"/>
    </w:rPr>
  </w:style>
  <w:style w:type="character" w:styleId="Hyperlink">
    <w:name w:val="Hyperlink"/>
    <w:basedOn w:val="DefaultParagraphFont"/>
    <w:uiPriority w:val="99"/>
    <w:unhideWhenUsed/>
    <w:rsid w:val="00425489"/>
    <w:rPr>
      <w:color w:val="000000" w:themeColor="text1"/>
      <w:u w:val="none"/>
    </w:rPr>
  </w:style>
  <w:style w:type="paragraph" w:styleId="TableofFigures">
    <w:name w:val="table of figures"/>
    <w:aliases w:val="hpe_list_of_figures"/>
    <w:basedOn w:val="TOC2"/>
    <w:next w:val="TOC2"/>
    <w:uiPriority w:val="99"/>
    <w:unhideWhenUsed/>
    <w:rsid w:val="00425489"/>
  </w:style>
  <w:style w:type="character" w:customStyle="1" w:styleId="hpefigurecaptionChar">
    <w:name w:val="hpe_figure_caption Char"/>
    <w:basedOn w:val="hpebodycopyChar"/>
    <w:link w:val="hpefigurecaption"/>
    <w:rsid w:val="00425489"/>
    <w:rPr>
      <w:rFonts w:ascii="Arial" w:eastAsiaTheme="minorHAnsi" w:hAnsi="Arial"/>
      <w:color w:val="000000" w:themeColor="text1"/>
      <w:sz w:val="16"/>
    </w:rPr>
  </w:style>
  <w:style w:type="character" w:customStyle="1" w:styleId="hpetablecaptionChar">
    <w:name w:val="hpe_table_caption Char"/>
    <w:basedOn w:val="hpebodycopyChar"/>
    <w:link w:val="hpetablecaption"/>
    <w:rsid w:val="00425489"/>
    <w:rPr>
      <w:rFonts w:ascii="Arial" w:eastAsiaTheme="minorHAnsi" w:hAnsi="Arial"/>
      <w:color w:val="000000" w:themeColor="text1"/>
      <w:sz w:val="16"/>
    </w:rPr>
  </w:style>
  <w:style w:type="numbering" w:customStyle="1" w:styleId="hpsectionnumbers">
    <w:name w:val="hp_section_numbers"/>
    <w:uiPriority w:val="99"/>
    <w:rsid w:val="00425489"/>
    <w:pPr>
      <w:numPr>
        <w:numId w:val="16"/>
      </w:numPr>
    </w:pPr>
  </w:style>
  <w:style w:type="numbering" w:customStyle="1" w:styleId="hpfigurenumbering">
    <w:name w:val="hp_figure_numbering"/>
    <w:uiPriority w:val="99"/>
    <w:rsid w:val="00425489"/>
    <w:pPr>
      <w:numPr>
        <w:numId w:val="18"/>
      </w:numPr>
    </w:pPr>
  </w:style>
  <w:style w:type="numbering" w:customStyle="1" w:styleId="hptablenumbering">
    <w:name w:val="hp_table_numbering"/>
    <w:uiPriority w:val="99"/>
    <w:rsid w:val="00425489"/>
    <w:pPr>
      <w:numPr>
        <w:numId w:val="19"/>
      </w:numPr>
    </w:pPr>
  </w:style>
  <w:style w:type="table" w:customStyle="1" w:styleId="hpetable">
    <w:name w:val="hpe_table"/>
    <w:basedOn w:val="TableNormal"/>
    <w:uiPriority w:val="99"/>
    <w:rsid w:val="00425489"/>
    <w:pPr>
      <w:spacing w:after="0" w:line="200" w:lineRule="exact"/>
    </w:pPr>
    <w:rPr>
      <w:rFonts w:ascii="Arial" w:eastAsiaTheme="minorHAnsi" w:hAnsi="Arial"/>
      <w:color w:val="000000" w:themeColor="text1"/>
      <w:sz w:val="1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15" w:type="dxa"/>
        <w:left w:w="0" w:type="dxa"/>
        <w:bottom w:w="144" w:type="dxa"/>
        <w:right w:w="360" w:type="dxa"/>
      </w:tblCellMar>
    </w:tblPr>
  </w:style>
  <w:style w:type="table" w:customStyle="1" w:styleId="PlainTable11">
    <w:name w:val="Plain Table 11"/>
    <w:basedOn w:val="TableNormal"/>
    <w:uiPriority w:val="41"/>
    <w:rsid w:val="00425489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5489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489"/>
    <w:rPr>
      <w:rFonts w:ascii="Segoe UI" w:eastAsiaTheme="minorHAnsi" w:hAnsi="Segoe UI" w:cs="Segoe UI"/>
      <w:color w:val="000000" w:themeColor="text1"/>
      <w:sz w:val="18"/>
      <w:szCs w:val="18"/>
    </w:rPr>
  </w:style>
  <w:style w:type="paragraph" w:customStyle="1" w:styleId="hpeintrotablebulletslist">
    <w:name w:val="hpe_intro_table_bullets_list"/>
    <w:basedOn w:val="hpebulletslist"/>
    <w:qFormat/>
    <w:rsid w:val="00425489"/>
    <w:pPr>
      <w:tabs>
        <w:tab w:val="left" w:pos="144"/>
      </w:tabs>
      <w:ind w:left="144" w:hanging="144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5489"/>
    <w:pPr>
      <w:spacing w:after="80" w:line="200" w:lineRule="exact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489"/>
    <w:rPr>
      <w:rFonts w:ascii="Arial" w:eastAsiaTheme="minorHAnsi" w:hAnsi="Arial"/>
      <w:color w:val="000000" w:themeColor="text1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489"/>
    <w:rPr>
      <w:sz w:val="20"/>
      <w:vertAlign w:val="superscript"/>
    </w:rPr>
  </w:style>
  <w:style w:type="table" w:customStyle="1" w:styleId="NPPTable">
    <w:name w:val="NPP_Table"/>
    <w:basedOn w:val="TableNormal"/>
    <w:uiPriority w:val="99"/>
    <w:rsid w:val="00D61D0D"/>
    <w:pPr>
      <w:spacing w:after="0" w:line="240" w:lineRule="auto"/>
    </w:pPr>
    <w:rPr>
      <w:sz w:val="16"/>
    </w:rPr>
    <w:tblPr>
      <w:tblStyleRowBandSize w:val="1"/>
    </w:tblPr>
    <w:tblStylePr w:type="firstRow">
      <w:pPr>
        <w:wordWrap/>
        <w:spacing w:afterLines="0" w:after="120" w:afterAutospacing="0" w:line="240" w:lineRule="auto"/>
      </w:pPr>
      <w:rPr>
        <w:rFonts w:asciiTheme="minorHAnsi" w:hAnsiTheme="minorHAnsi"/>
        <w:b/>
        <w:i w:val="0"/>
        <w:sz w:val="16"/>
      </w:rPr>
      <w:tblPr/>
      <w:tcPr>
        <w:tcBorders>
          <w:bottom w:val="single" w:sz="18" w:space="0" w:color="01A980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DEE4E9"/>
      </w:tcPr>
    </w:tblStylePr>
  </w:style>
  <w:style w:type="table" w:customStyle="1" w:styleId="NPPTableStyle">
    <w:name w:val="NPPTableStyle"/>
    <w:basedOn w:val="NPPTable"/>
    <w:uiPriority w:val="99"/>
    <w:rsid w:val="003B4238"/>
    <w:pPr>
      <w:contextualSpacing/>
    </w:pPr>
    <w:tblPr/>
    <w:tblStylePr w:type="firstRow">
      <w:pPr>
        <w:wordWrap/>
        <w:spacing w:afterLines="0" w:after="120" w:afterAutospacing="0" w:line="240" w:lineRule="auto"/>
      </w:pPr>
      <w:rPr>
        <w:rFonts w:asciiTheme="minorHAnsi" w:hAnsiTheme="minorHAnsi"/>
        <w:b/>
        <w:i w:val="0"/>
        <w:sz w:val="16"/>
      </w:rPr>
      <w:tblPr/>
      <w:tcPr>
        <w:tcBorders>
          <w:bottom w:val="single" w:sz="18" w:space="0" w:color="01A980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DEE4E9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35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1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1C3"/>
    <w:rPr>
      <w:rFonts w:ascii="Arial" w:eastAsiaTheme="minorHAnsi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1C3"/>
    <w:rPr>
      <w:rFonts w:ascii="Arial" w:eastAsiaTheme="minorHAnsi" w:hAnsi="Arial"/>
      <w:b/>
      <w:bCs/>
      <w:color w:val="000000" w:themeColor="text1"/>
      <w:sz w:val="20"/>
      <w:szCs w:val="20"/>
    </w:rPr>
  </w:style>
  <w:style w:type="paragraph" w:customStyle="1" w:styleId="hpeheader0">
    <w:name w:val="hpe header"/>
    <w:basedOn w:val="Normal"/>
    <w:qFormat/>
    <w:rsid w:val="00F75BBD"/>
    <w:pPr>
      <w:suppressAutoHyphens w:val="0"/>
      <w:spacing w:after="0" w:line="190" w:lineRule="exact"/>
    </w:pPr>
    <w:rPr>
      <w:color w:val="auto"/>
      <w:sz w:val="14"/>
      <w:szCs w:val="18"/>
    </w:rPr>
  </w:style>
  <w:style w:type="paragraph" w:customStyle="1" w:styleId="hpecalloutheader">
    <w:name w:val="hpe callout header"/>
    <w:basedOn w:val="hpecallouttext"/>
    <w:next w:val="hpecallouttext"/>
    <w:qFormat/>
    <w:rsid w:val="00F75BBD"/>
    <w:rPr>
      <w:rFonts w:ascii="Arial Bold" w:hAnsi="Arial Bold"/>
    </w:rPr>
  </w:style>
  <w:style w:type="paragraph" w:customStyle="1" w:styleId="hpecallouttext">
    <w:name w:val="hpe callout text"/>
    <w:basedOn w:val="Normal"/>
    <w:qFormat/>
    <w:rsid w:val="00F75BBD"/>
    <w:pPr>
      <w:suppressAutoHyphens w:val="0"/>
      <w:spacing w:after="0" w:line="170" w:lineRule="exact"/>
    </w:pPr>
    <w:rPr>
      <w:color w:val="auto"/>
      <w:sz w:val="14"/>
      <w:szCs w:val="14"/>
    </w:rPr>
  </w:style>
  <w:style w:type="character" w:styleId="IntenseEmphasis">
    <w:name w:val="Intense Emphasis"/>
    <w:basedOn w:val="DefaultParagraphFont"/>
    <w:uiPriority w:val="21"/>
    <w:qFormat/>
    <w:rsid w:val="00F75BBD"/>
    <w:rPr>
      <w:b/>
      <w:bCs/>
      <w:i/>
      <w:iCs/>
      <w:color w:val="60798D" w:themeColor="accent1"/>
    </w:rPr>
  </w:style>
  <w:style w:type="paragraph" w:styleId="NoSpacing">
    <w:name w:val="No Spacing"/>
    <w:uiPriority w:val="1"/>
    <w:qFormat/>
    <w:rsid w:val="00F75BBD"/>
    <w:pPr>
      <w:spacing w:after="0" w:line="240" w:lineRule="auto"/>
    </w:pPr>
    <w:rPr>
      <w:rFonts w:eastAsiaTheme="minorHAnsi"/>
    </w:rPr>
  </w:style>
  <w:style w:type="paragraph" w:customStyle="1" w:styleId="hpeheadline1">
    <w:name w:val="hpe headline 1"/>
    <w:basedOn w:val="hpebodycopyARIAL"/>
    <w:qFormat/>
    <w:rsid w:val="00F75BBD"/>
    <w:pPr>
      <w:spacing w:line="480" w:lineRule="exact"/>
    </w:pPr>
    <w:rPr>
      <w:rFonts w:ascii="Arial Bold" w:hAnsi="Arial Bold"/>
      <w:bCs/>
      <w:sz w:val="44"/>
      <w:szCs w:val="44"/>
    </w:rPr>
  </w:style>
  <w:style w:type="paragraph" w:customStyle="1" w:styleId="hpebodycopyARIAL">
    <w:name w:val="hpe body copy ARIAL"/>
    <w:qFormat/>
    <w:rsid w:val="00F75BBD"/>
    <w:pPr>
      <w:spacing w:after="0" w:line="220" w:lineRule="exact"/>
    </w:pPr>
    <w:rPr>
      <w:rFonts w:ascii="Arial" w:eastAsiaTheme="minorHAnsi" w:hAnsi="Arial"/>
      <w:sz w:val="18"/>
      <w:szCs w:val="18"/>
    </w:rPr>
  </w:style>
  <w:style w:type="paragraph" w:customStyle="1" w:styleId="hpeheadline2">
    <w:name w:val="hpe headline 2"/>
    <w:basedOn w:val="hpeheadline1"/>
    <w:qFormat/>
    <w:rsid w:val="00F75BBD"/>
    <w:pPr>
      <w:framePr w:wrap="around" w:vAnchor="text" w:hAnchor="text" w:y="1"/>
      <w:suppressOverlap/>
    </w:pPr>
    <w:rPr>
      <w:rFonts w:asciiTheme="minorHAnsi" w:hAnsiTheme="minorHAnsi" w:cstheme="minorHAnsi"/>
    </w:rPr>
  </w:style>
  <w:style w:type="paragraph" w:styleId="Revision">
    <w:name w:val="Revision"/>
    <w:hidden/>
    <w:uiPriority w:val="99"/>
    <w:semiHidden/>
    <w:rsid w:val="004F5953"/>
    <w:pPr>
      <w:spacing w:after="0" w:line="240" w:lineRule="auto"/>
    </w:pPr>
    <w:rPr>
      <w:rFonts w:ascii="Arial" w:eastAsiaTheme="minorHAnsi" w:hAnsi="Arial"/>
      <w:color w:val="000000" w:themeColor="text1"/>
      <w:sz w:val="18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60798D" w:themeColor="accent1"/>
      </w:pBdr>
      <w:spacing w:after="300"/>
      <w:contextualSpacing/>
    </w:pPr>
    <w:rPr>
      <w:rFonts w:asciiTheme="majorHAnsi" w:eastAsiaTheme="majorEastAsia" w:hAnsiTheme="majorHAnsi" w:cstheme="majorBidi"/>
      <w:color w:val="485A69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485A69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60798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60798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P%20Enterprise\HPE%20Brand\HPE%20templates\Arial%20Word%20Template\HPE_TechDoc_Template_A4_Arial_09162015.dotx" TargetMode="External"/></Relationships>
</file>

<file path=word/theme/theme1.xml><?xml version="1.0" encoding="utf-8"?>
<a:theme xmlns:a="http://schemas.openxmlformats.org/drawingml/2006/main" name="HPE Corporate">
  <a:themeElements>
    <a:clrScheme name="HPE 052120015">
      <a:dk1>
        <a:sysClr val="windowText" lastClr="000000"/>
      </a:dk1>
      <a:lt1>
        <a:sysClr val="window" lastClr="FFFFFF"/>
      </a:lt1>
      <a:dk2>
        <a:srgbClr val="60798D"/>
      </a:dk2>
      <a:lt2>
        <a:srgbClr val="00B388"/>
      </a:lt2>
      <a:accent1>
        <a:srgbClr val="60798D"/>
      </a:accent1>
      <a:accent2>
        <a:srgbClr val="00B388"/>
      </a:accent2>
      <a:accent3>
        <a:srgbClr val="60798D"/>
      </a:accent3>
      <a:accent4>
        <a:srgbClr val="00B388"/>
      </a:accent4>
      <a:accent5>
        <a:srgbClr val="60798D"/>
      </a:accent5>
      <a:accent6>
        <a:srgbClr val="00B388"/>
      </a:accent6>
      <a:hlink>
        <a:srgbClr val="00B388"/>
      </a:hlink>
      <a:folHlink>
        <a:srgbClr val="00B388"/>
      </a:folHlink>
    </a:clrScheme>
    <a:fontScheme name="Custom 2">
      <a:majorFont>
        <a:latin typeface="Metric Bold"/>
        <a:ea typeface=""/>
        <a:cs typeface=""/>
      </a:majorFont>
      <a:minorFont>
        <a:latin typeface="Metric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B581-CC85-4B36-8BC1-5026360F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HPE_TechDoc_Template_A4_Arial_09162015.dotx</Template>
  <TotalTime>4296</TotalTime>
  <Pages>13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Silfhout, Mark van (HPSD Tech Mktg Eng)</dc:creator>
  <cp:lastModifiedBy>Mikula, Mitchell</cp:lastModifiedBy>
  <cp:revision>73</cp:revision>
  <dcterms:created xsi:type="dcterms:W3CDTF">2016-04-22T14:45:00Z</dcterms:created>
  <dcterms:modified xsi:type="dcterms:W3CDTF">2016-06-30T16:36:00Z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lectionrange2">
    <vt:lpwstr>CollectionRange2</vt:lpwstr>
  </property>
  <property fmtid="{D5CDD505-2E9C-101B-9397-08002B2CF9AE}" pid="3" name="SELMEDSERVERTITLE">
    <vt:lpwstr>SELMEDSERVERTITLE</vt:lpwstr>
  </property>
  <property fmtid="{D5CDD505-2E9C-101B-9397-08002B2CF9AE}" pid="4" name="TITLE_Devices">
    <vt:lpwstr>TITLE_Devices</vt:lpwstr>
  </property>
  <property fmtid="{D5CDD505-2E9C-101B-9397-08002B2CF9AE}" pid="5" name="TITLE_BackDevByDev">
    <vt:lpwstr>TITLE_BackDevByDev</vt:lpwstr>
  </property>
  <property fmtid="{D5CDD505-2E9C-101B-9397-08002B2CF9AE}" pid="6" name="CUST">
    <vt:lpwstr>Grinnell College </vt:lpwstr>
  </property>
  <property fmtid="{D5CDD505-2E9C-101B-9397-08002B2CF9AE}" pid="7" name="PREPDATE">
    <vt:lpwstr>April 12, 2016</vt:lpwstr>
  </property>
  <property fmtid="{D5CDD505-2E9C-101B-9397-08002B2CF9AE}" pid="8" name="NPP_TERM7">
    <vt:lpwstr>Data Collection Period:</vt:lpwstr>
  </property>
  <property fmtid="{D5CDD505-2E9C-101B-9397-08002B2CF9AE}" pid="9" name="CollectionDate">
    <vt:lpwstr>April 12, 2016</vt:lpwstr>
  </property>
  <property fmtid="{D5CDD505-2E9C-101B-9397-08002B2CF9AE}" pid="10" name="CollectionRange">
    <vt:lpwstr>May 26, 2006 - April 7, 2016</vt:lpwstr>
  </property>
  <property fmtid="{D5CDD505-2E9C-101B-9397-08002B2CF9AE}" pid="11" name="NPP_TERM8">
    <vt:lpwstr> </vt:lpwstr>
  </property>
  <property fmtid="{D5CDD505-2E9C-101B-9397-08002B2CF9AE}" pid="12" name="PREPAREDBY">
    <vt:lpwstr>imier@hpe.com</vt:lpwstr>
  </property>
  <property fmtid="{D5CDD505-2E9C-101B-9397-08002B2CF9AE}" pid="13" name="SOURCE_EnvSnap">
    <vt:lpwstr>Source: Session Data - May 26, 2006 - April 7, 2016</vt:lpwstr>
  </property>
  <property fmtid="{D5CDD505-2E9C-101B-9397-08002B2CF9AE}" pid="14" name="HP_CUST_CONFI">
    <vt:lpwstr>HP and Grinnell College  Confidential</vt:lpwstr>
  </property>
  <property fmtid="{D5CDD505-2E9C-101B-9397-08002B2CF9AE}" pid="15" name="TITLE_SELMEDSERVERS">
    <vt:lpwstr>Selected Media Servers</vt:lpwstr>
  </property>
  <property fmtid="{D5CDD505-2E9C-101B-9397-08002B2CF9AE}" pid="16" name="TITLE_MEDSERVERAVG">
    <vt:lpwstr>Average Daily Full and Incremental Backup per Backup Server</vt:lpwstr>
  </property>
  <property fmtid="{D5CDD505-2E9C-101B-9397-08002B2CF9AE}" pid="17" name="SOURCE_MEDSERVERAVG">
    <vt:lpwstr>Source: Session Data: May 26, 2006 - April 7, 2016</vt:lpwstr>
  </property>
  <property fmtid="{D5CDD505-2E9C-101B-9397-08002B2CF9AE}" pid="18" name="SOURCE_AVGDUPMEDSR">
    <vt:lpwstr>Source: Session Data: May 26, 2006 - April 7, 2016</vt:lpwstr>
  </property>
  <property fmtid="{D5CDD505-2E9C-101B-9397-08002B2CF9AE}" pid="19" name="TITLE_AVGDUPMEDSR">
    <vt:lpwstr>Average Daily Duplicate per Backup Server</vt:lpwstr>
  </property>
  <property fmtid="{D5CDD505-2E9C-101B-9397-08002B2CF9AE}" pid="20" name="TITLE_CLIENTOS">
    <vt:lpwstr>Client OS</vt:lpwstr>
  </property>
  <property fmtid="{D5CDD505-2E9C-101B-9397-08002B2CF9AE}" pid="21" name="TITLE_BackupCapByRet">
    <vt:lpwstr>Backup Capacity by Retention Period </vt:lpwstr>
  </property>
  <property fmtid="{D5CDD505-2E9C-101B-9397-08002B2CF9AE}" pid="22" name="SOURCE_BackupCapByRet">
    <vt:lpwstr>Source: Object Data: January 6, 2006 - April 7, 2016</vt:lpwstr>
  </property>
  <property fmtid="{D5CDD505-2E9C-101B-9397-08002B2CF9AE}" pid="23" name="SOURCE_DupCapByRet">
    <vt:lpwstr>Source: Object Data: January 6, 2006 - April 7, 2016</vt:lpwstr>
  </property>
  <property fmtid="{D5CDD505-2E9C-101B-9397-08002B2CF9AE}" pid="24" name="TITLE_DupCapByRet">
    <vt:lpwstr>Duplicate Capacity by Retention Period</vt:lpwstr>
  </property>
  <property fmtid="{D5CDD505-2E9C-101B-9397-08002B2CF9AE}" pid="25" name="TITLE_ClientManyFilesT15">
    <vt:lpwstr>Specifications with Many Files - Top 15</vt:lpwstr>
  </property>
  <property fmtid="{D5CDD505-2E9C-101B-9397-08002B2CF9AE}" pid="26" name="SOURCE_ClientManyFilesT15">
    <vt:lpwstr>Source: Session Data: March 15, 2016 - April 7, 2016</vt:lpwstr>
  </property>
  <property fmtid="{D5CDD505-2E9C-101B-9397-08002B2CF9AE}" pid="27" name="TITLE_EnvSnap">
    <vt:lpwstr>Environment Snapshot</vt:lpwstr>
  </property>
  <property fmtid="{D5CDD505-2E9C-101B-9397-08002B2CF9AE}" pid="28" name="TITLE_AvgByPolType">
    <vt:lpwstr>Average Daily Full and Incremental Backup by Data Type</vt:lpwstr>
  </property>
  <property fmtid="{D5CDD505-2E9C-101B-9397-08002B2CF9AE}" pid="29" name="SOURCE_AvgByPolType">
    <vt:lpwstr>Source: Object Data: March 15, 2016 - April 7, 2016</vt:lpwstr>
  </property>
  <property fmtid="{D5CDD505-2E9C-101B-9397-08002B2CF9AE}" pid="30" name="TITLE_DailyAvgByPolType">
    <vt:lpwstr>Daily Backup (Full and Incremental) by Data Type</vt:lpwstr>
  </property>
  <property fmtid="{D5CDD505-2E9C-101B-9397-08002B2CF9AE}" pid="31" name="SOURCE_DailyAvgByPolType">
    <vt:lpwstr>Source: Object Data: March 15, 2016 - April 7, 2016</vt:lpwstr>
  </property>
  <property fmtid="{D5CDD505-2E9C-101B-9397-08002B2CF9AE}" pid="32" name="TITLE_DailyFullByPolType">
    <vt:lpwstr>Daily Full by Data Type</vt:lpwstr>
  </property>
  <property fmtid="{D5CDD505-2E9C-101B-9397-08002B2CF9AE}" pid="33" name="SOURCE_DailyFullByPolType">
    <vt:lpwstr>Source: Object Data: March 15, 2016 - April 7, 2016</vt:lpwstr>
  </property>
  <property fmtid="{D5CDD505-2E9C-101B-9397-08002B2CF9AE}" pid="34" name="TITLE_DailyIncByPolType">
    <vt:lpwstr>Daily Incremental by Data Type</vt:lpwstr>
  </property>
  <property fmtid="{D5CDD505-2E9C-101B-9397-08002B2CF9AE}" pid="35" name="SOURCE_DailyIncByPolType">
    <vt:lpwstr>Source: Object Data: March 15, 2016 - April 7, 2016</vt:lpwstr>
  </property>
  <property fmtid="{D5CDD505-2E9C-101B-9397-08002B2CF9AE}" pid="36" name="TITLE_RetByPolTypeFull">
    <vt:lpwstr>Retention of Full Backups by Data Type (GB)</vt:lpwstr>
  </property>
  <property fmtid="{D5CDD505-2E9C-101B-9397-08002B2CF9AE}" pid="37" name="SOURCE_RetByPolTypeFull">
    <vt:lpwstr>Source: Object Data: March 15, 2016 - April 7, 2016</vt:lpwstr>
  </property>
  <property fmtid="{D5CDD505-2E9C-101B-9397-08002B2CF9AE}" pid="38" name="TITLE_FullByPolTypeByRet">
    <vt:lpwstr>Full Backups by Data Type by Retention (GB)</vt:lpwstr>
  </property>
  <property fmtid="{D5CDD505-2E9C-101B-9397-08002B2CF9AE}" pid="39" name="SOURCE_FullByPolTypeByRet">
    <vt:lpwstr>Source: Object Data: March 15, 2016 - April 7, 2016</vt:lpwstr>
  </property>
  <property fmtid="{D5CDD505-2E9C-101B-9397-08002B2CF9AE}" pid="40" name="TITLE_RetByPolTypeInc">
    <vt:lpwstr>Retention of Incremental Backups by Data Type (GB)</vt:lpwstr>
  </property>
  <property fmtid="{D5CDD505-2E9C-101B-9397-08002B2CF9AE}" pid="41" name="SOURCE_RetByPolTypeInc">
    <vt:lpwstr>Source: Object Data: March 15, 2016 - April 7, 2016</vt:lpwstr>
  </property>
  <property fmtid="{D5CDD505-2E9C-101B-9397-08002B2CF9AE}" pid="42" name="TITLE_IncByPolTypeByRet">
    <vt:lpwstr>Incremental Backups by Data Type by Retention</vt:lpwstr>
  </property>
  <property fmtid="{D5CDD505-2E9C-101B-9397-08002B2CF9AE}" pid="43" name="SOURCE_IncByPolTypeByRet">
    <vt:lpwstr>Source: Object Data: March 15, 2016 - April 7, 2016</vt:lpwstr>
  </property>
  <property fmtid="{D5CDD505-2E9C-101B-9397-08002B2CF9AE}" pid="44" name="TITLE_RetDupByPolType">
    <vt:lpwstr>Retention of Duplicate Backups by Data Type</vt:lpwstr>
  </property>
  <property fmtid="{D5CDD505-2E9C-101B-9397-08002B2CF9AE}" pid="45" name="SOURCE_RetDupByPolType">
    <vt:lpwstr>Source: Object Data: March 15, 2016 - April 7, 2016</vt:lpwstr>
  </property>
  <property fmtid="{D5CDD505-2E9C-101B-9397-08002B2CF9AE}" pid="46" name="TITLE_DupByPolTypeByRet">
    <vt:lpwstr>Duplicate Backups by Data Type by Retention</vt:lpwstr>
  </property>
  <property fmtid="{D5CDD505-2E9C-101B-9397-08002B2CF9AE}" pid="47" name="SOURCE_DupByPolTypeByRet">
    <vt:lpwstr>Source: Object Data: March 15, 2016 - April 7, 2016</vt:lpwstr>
  </property>
  <property fmtid="{D5CDD505-2E9C-101B-9397-08002B2CF9AE}" pid="48" name="TITLE_Robots">
    <vt:lpwstr>Devices</vt:lpwstr>
  </property>
  <property fmtid="{D5CDD505-2E9C-101B-9397-08002B2CF9AE}" pid="49" name="TITLE_BackDevByMs">
    <vt:lpwstr>Media Agent Devices</vt:lpwstr>
  </property>
  <property fmtid="{D5CDD505-2E9C-101B-9397-08002B2CF9AE}" pid="50" name="TITLE_FastestClT15">
    <vt:lpwstr>Fastest Clients (MB/sec) - Top 15</vt:lpwstr>
  </property>
  <property fmtid="{D5CDD505-2E9C-101B-9397-08002B2CF9AE}" pid="51" name="SOURCE_FastestClT15">
    <vt:lpwstr>Source: Object Data: March 15, 2016 - April 7, 2016</vt:lpwstr>
  </property>
  <property fmtid="{D5CDD505-2E9C-101B-9397-08002B2CF9AE}" pid="52" name="TITLE_SlowestClT15">
    <vt:lpwstr>Slowest Clients (MB/sec) - Top 15</vt:lpwstr>
  </property>
  <property fmtid="{D5CDD505-2E9C-101B-9397-08002B2CF9AE}" pid="53" name="SOURCE_SlowestClT15">
    <vt:lpwstr>Source: Object Data: March 15, 2016 - April 7, 2016</vt:lpwstr>
  </property>
  <property fmtid="{D5CDD505-2E9C-101B-9397-08002B2CF9AE}" pid="54" name="TITLE_LargeClResourceT15">
    <vt:lpwstr>Largest Client Resource Consumers (Full + Incr) - Top 15</vt:lpwstr>
  </property>
  <property fmtid="{D5CDD505-2E9C-101B-9397-08002B2CF9AE}" pid="55" name="SOURCE_LargeClResourceT15">
    <vt:lpwstr>Source: Object Data: March 15, 2016 - April 7, 2016</vt:lpwstr>
  </property>
  <property fmtid="{D5CDD505-2E9C-101B-9397-08002B2CF9AE}" pid="56" name="TITLE_LongQueueT15">
    <vt:lpwstr>Long Queue Times Consumers - Top 15</vt:lpwstr>
  </property>
  <property fmtid="{D5CDD505-2E9C-101B-9397-08002B2CF9AE}" pid="57" name="SOURCE_LongQueueT15">
    <vt:lpwstr>Source: Session Data: May 26, 2006 - April 7, 2016</vt:lpwstr>
  </property>
  <property fmtid="{D5CDD505-2E9C-101B-9397-08002B2CF9AE}" pid="58" name="TITLE_ImgDailyByApp">
    <vt:lpwstr>Daily Data Backed up by Application (non-duplicate)</vt:lpwstr>
  </property>
  <property fmtid="{D5CDD505-2E9C-101B-9397-08002B2CF9AE}" pid="59" name="TITLE_ImgAvgThruDoW">
    <vt:lpwstr>Average Throughput by Day of the Week</vt:lpwstr>
  </property>
  <property fmtid="{D5CDD505-2E9C-101B-9397-08002B2CF9AE}" pid="60" name="SOURCE_ImgAvgThruDoW">
    <vt:lpwstr>Source: Object Data: March 15, 2016 - April 7, 2016</vt:lpwstr>
  </property>
  <property fmtid="{D5CDD505-2E9C-101B-9397-08002B2CF9AE}" pid="61" name="TITLE_ImgAvgThruDay">
    <vt:lpwstr>Average throughput by Day (Backup and Duplicate)</vt:lpwstr>
  </property>
  <property fmtid="{D5CDD505-2E9C-101B-9397-08002B2CF9AE}" pid="62" name="SOURCE_ImgAvgThruDay">
    <vt:lpwstr>Source: Object Data: March 15, 2016 - April 7, 2016</vt:lpwstr>
  </property>
  <property fmtid="{D5CDD505-2E9C-101B-9397-08002B2CF9AE}" pid="63" name="TITLE_ImgDailyBackupBySchedType">
    <vt:lpwstr>Daily Data Backed up by Schedule Type (includes duplicate)</vt:lpwstr>
  </property>
  <property fmtid="{D5CDD505-2E9C-101B-9397-08002B2CF9AE}" pid="64" name="SOURCE_ImgDailyBackupBySchedType">
    <vt:lpwstr>Source: Object Data: March 15, 2016 - April 7, 2016</vt:lpwstr>
  </property>
  <property fmtid="{D5CDD505-2E9C-101B-9397-08002B2CF9AE}" pid="65" name="TITLE_ImgPeakCumHrlyBackup">
    <vt:lpwstr>Peak Cumulative Hourly Backup Capacity</vt:lpwstr>
  </property>
  <property fmtid="{D5CDD505-2E9C-101B-9397-08002B2CF9AE}" pid="66" name="SOURCE_ImgPeakCumHrlyBackup">
    <vt:lpwstr>Source: Object Data: March 15, 2016 - April 7, 2016</vt:lpwstr>
  </property>
  <property fmtid="{D5CDD505-2E9C-101B-9397-08002B2CF9AE}" pid="67" name="SOURCE_ImgDailyByApp">
    <vt:lpwstr>Source: Object Data: March 15, 2016 - April 7, 2016</vt:lpwstr>
  </property>
</Properties>
</file>